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3291E" w14:textId="77777777" w:rsidR="005D743B" w:rsidRDefault="005D743B" w:rsidP="005D743B">
      <w:pPr>
        <w:pStyle w:val="Header"/>
        <w:tabs>
          <w:tab w:val="clear" w:pos="4536"/>
          <w:tab w:val="left" w:pos="1800"/>
        </w:tabs>
        <w:ind w:left="1800" w:hanging="1800"/>
        <w:rPr>
          <w:rFonts w:cs="Arial"/>
          <w:sz w:val="22"/>
          <w:szCs w:val="22"/>
        </w:rPr>
      </w:pPr>
      <w:bookmarkStart w:id="0" w:name="_Hlk101958532"/>
      <w:bookmarkStart w:id="1" w:name="_Hlk54168625"/>
      <w:bookmarkEnd w:id="0"/>
    </w:p>
    <w:p w14:paraId="3B76CAEB" w14:textId="783C6A4E" w:rsidR="0009416F" w:rsidRPr="00C961A7" w:rsidRDefault="0009416F" w:rsidP="0009416F">
      <w:pPr>
        <w:ind w:left="1988" w:hanging="1988"/>
        <w:jc w:val="both"/>
        <w:rPr>
          <w:rFonts w:ascii="Arial" w:eastAsia="Batang" w:hAnsi="Arial" w:cs="Arial"/>
          <w:b/>
          <w:bCs/>
          <w:sz w:val="24"/>
          <w:lang w:val="de-DE"/>
        </w:rPr>
      </w:pPr>
      <w:r w:rsidRPr="00924E17">
        <w:rPr>
          <w:rFonts w:ascii="Arial" w:eastAsia="Batang" w:hAnsi="Arial" w:cs="Arial"/>
          <w:b/>
          <w:bCs/>
          <w:sz w:val="24"/>
          <w:lang w:val="de-DE"/>
        </w:rPr>
        <w:t>3GPP TSG RAN WG1 Meeting #1</w:t>
      </w:r>
      <w:r>
        <w:rPr>
          <w:rFonts w:ascii="Arial" w:eastAsia="Batang" w:hAnsi="Arial" w:cs="Arial"/>
          <w:b/>
          <w:bCs/>
          <w:sz w:val="24"/>
          <w:lang w:val="de-DE"/>
        </w:rPr>
        <w:t xml:space="preserve">10-bis-e </w:t>
      </w:r>
      <w:r w:rsidRPr="00C961A7">
        <w:rPr>
          <w:rFonts w:ascii="Arial" w:eastAsia="Batang" w:hAnsi="Arial" w:cs="Arial"/>
          <w:b/>
          <w:bCs/>
          <w:sz w:val="24"/>
          <w:lang w:val="de-DE"/>
        </w:rPr>
        <w:tab/>
      </w:r>
      <w:r w:rsidRPr="00C961A7">
        <w:rPr>
          <w:rFonts w:ascii="Arial" w:eastAsia="Batang" w:hAnsi="Arial" w:cs="Arial"/>
          <w:b/>
          <w:bCs/>
          <w:sz w:val="24"/>
          <w:lang w:val="de-DE"/>
        </w:rPr>
        <w:tab/>
      </w:r>
      <w:r w:rsidRPr="00C961A7">
        <w:rPr>
          <w:rFonts w:ascii="Arial" w:eastAsia="Batang" w:hAnsi="Arial" w:cs="Arial"/>
          <w:b/>
          <w:bCs/>
          <w:sz w:val="24"/>
          <w:lang w:val="de-DE"/>
        </w:rPr>
        <w:tab/>
      </w:r>
      <w:r>
        <w:rPr>
          <w:rFonts w:ascii="Arial" w:eastAsia="Batang" w:hAnsi="Arial" w:cs="Arial"/>
          <w:b/>
          <w:bCs/>
          <w:sz w:val="24"/>
          <w:lang w:val="de-DE"/>
        </w:rPr>
        <w:t xml:space="preserve">   </w:t>
      </w:r>
      <w:r w:rsidRPr="00C961A7">
        <w:rPr>
          <w:rFonts w:ascii="Arial" w:eastAsia="Batang" w:hAnsi="Arial" w:cs="Arial"/>
          <w:b/>
          <w:bCs/>
          <w:sz w:val="24"/>
          <w:lang w:val="de-DE"/>
        </w:rPr>
        <w:t xml:space="preserve">      </w:t>
      </w:r>
      <w:r>
        <w:rPr>
          <w:rFonts w:ascii="Arial" w:eastAsia="Batang" w:hAnsi="Arial" w:cs="Arial"/>
          <w:b/>
          <w:bCs/>
          <w:sz w:val="24"/>
          <w:lang w:val="de-DE"/>
        </w:rPr>
        <w:t xml:space="preserve"> </w:t>
      </w:r>
      <w:r w:rsidRPr="009D7479">
        <w:rPr>
          <w:rFonts w:ascii="Arial" w:eastAsia="Batang" w:hAnsi="Arial" w:cs="Arial"/>
          <w:b/>
          <w:bCs/>
          <w:sz w:val="24"/>
          <w:lang w:val="de-DE"/>
        </w:rPr>
        <w:t>R1-22090</w:t>
      </w:r>
      <w:r>
        <w:rPr>
          <w:rFonts w:ascii="Arial" w:eastAsia="Batang" w:hAnsi="Arial" w:cs="Arial"/>
          <w:b/>
          <w:bCs/>
          <w:sz w:val="24"/>
          <w:lang w:val="de-DE"/>
        </w:rPr>
        <w:t>70</w:t>
      </w:r>
    </w:p>
    <w:p w14:paraId="57535A08" w14:textId="77777777" w:rsidR="0009416F" w:rsidRPr="00924E17" w:rsidRDefault="0009416F" w:rsidP="0009416F">
      <w:pPr>
        <w:ind w:left="1988" w:hanging="1988"/>
        <w:jc w:val="both"/>
        <w:rPr>
          <w:rFonts w:ascii="Arial" w:eastAsia="Batang" w:hAnsi="Arial" w:cs="Arial"/>
          <w:b/>
          <w:bCs/>
          <w:sz w:val="24"/>
          <w:lang w:val="de-DE"/>
        </w:rPr>
      </w:pPr>
      <w:r>
        <w:rPr>
          <w:rFonts w:ascii="Arial" w:eastAsia="Batang" w:hAnsi="Arial" w:cs="Arial"/>
          <w:b/>
          <w:bCs/>
          <w:sz w:val="24"/>
          <w:lang w:val="de-DE"/>
        </w:rPr>
        <w:t>e-Meeting</w:t>
      </w:r>
      <w:r w:rsidRPr="00924E17">
        <w:rPr>
          <w:rFonts w:ascii="Arial" w:eastAsia="Batang" w:hAnsi="Arial" w:cs="Arial"/>
          <w:b/>
          <w:bCs/>
          <w:sz w:val="24"/>
          <w:lang w:val="de-DE"/>
        </w:rPr>
        <w:t xml:space="preserve">, </w:t>
      </w:r>
      <w:r>
        <w:rPr>
          <w:rFonts w:ascii="Arial" w:eastAsia="Batang" w:hAnsi="Arial" w:cs="Arial"/>
          <w:b/>
          <w:bCs/>
          <w:sz w:val="24"/>
          <w:lang w:val="de-DE"/>
        </w:rPr>
        <w:t>October</w:t>
      </w:r>
      <w:r w:rsidRPr="00924E17">
        <w:rPr>
          <w:rFonts w:ascii="Arial" w:eastAsia="Batang" w:hAnsi="Arial" w:cs="Arial"/>
          <w:b/>
          <w:sz w:val="24"/>
        </w:rPr>
        <w:t xml:space="preserve"> </w:t>
      </w:r>
      <w:r>
        <w:rPr>
          <w:rFonts w:ascii="Arial" w:eastAsia="Batang" w:hAnsi="Arial" w:cs="Arial"/>
          <w:b/>
          <w:sz w:val="24"/>
        </w:rPr>
        <w:t>10</w:t>
      </w:r>
      <w:r w:rsidRPr="00924E17">
        <w:rPr>
          <w:rFonts w:ascii="Arial" w:eastAsia="Batang" w:hAnsi="Arial" w:cs="Arial"/>
          <w:b/>
          <w:sz w:val="24"/>
          <w:vertAlign w:val="superscript"/>
        </w:rPr>
        <w:t>th</w:t>
      </w:r>
      <w:r w:rsidRPr="00924E17">
        <w:rPr>
          <w:rFonts w:ascii="Arial" w:eastAsia="Batang" w:hAnsi="Arial" w:cs="Arial"/>
          <w:b/>
          <w:sz w:val="24"/>
        </w:rPr>
        <w:t xml:space="preserve">  – </w:t>
      </w:r>
      <w:r>
        <w:rPr>
          <w:rFonts w:ascii="Arial" w:eastAsia="Batang" w:hAnsi="Arial" w:cs="Arial"/>
          <w:b/>
          <w:sz w:val="24"/>
        </w:rPr>
        <w:t>19</w:t>
      </w:r>
      <w:r w:rsidRPr="00924E17">
        <w:rPr>
          <w:rFonts w:ascii="Arial" w:eastAsia="Batang" w:hAnsi="Arial" w:cs="Arial"/>
          <w:b/>
          <w:sz w:val="24"/>
          <w:vertAlign w:val="superscript"/>
        </w:rPr>
        <w:t>th</w:t>
      </w:r>
      <w:r w:rsidRPr="00924E17">
        <w:rPr>
          <w:rFonts w:ascii="Arial" w:eastAsia="Batang" w:hAnsi="Arial" w:cs="Arial"/>
          <w:b/>
          <w:sz w:val="24"/>
        </w:rPr>
        <w:t>, 2022</w:t>
      </w:r>
    </w:p>
    <w:p w14:paraId="2DE687CA" w14:textId="77777777" w:rsidR="000B5873" w:rsidRPr="007B1209" w:rsidRDefault="000B5873" w:rsidP="005D743B">
      <w:pPr>
        <w:pStyle w:val="Header"/>
        <w:rPr>
          <w:rFonts w:eastAsia="SimSun" w:cs="Arial"/>
          <w:bCs/>
          <w:sz w:val="24"/>
          <w:lang w:eastAsia="zh-CN"/>
        </w:rPr>
      </w:pPr>
    </w:p>
    <w:p w14:paraId="0610F4C2" w14:textId="4A644F0C" w:rsidR="005D743B" w:rsidRPr="007B1209" w:rsidRDefault="005D743B" w:rsidP="005D743B">
      <w:pPr>
        <w:pStyle w:val="Header"/>
        <w:widowControl w:val="0"/>
        <w:tabs>
          <w:tab w:val="clear" w:pos="4536"/>
          <w:tab w:val="clear" w:pos="9072"/>
        </w:tabs>
        <w:ind w:right="-57"/>
        <w:rPr>
          <w:rFonts w:cs="Arial"/>
          <w:b w:val="0"/>
          <w:bCs/>
          <w:sz w:val="24"/>
        </w:rPr>
      </w:pPr>
      <w:r w:rsidRPr="007B1209">
        <w:rPr>
          <w:rFonts w:cs="Arial"/>
          <w:bCs/>
          <w:sz w:val="24"/>
        </w:rPr>
        <w:t>Agenda Item:</w:t>
      </w:r>
      <w:r w:rsidRPr="007B1209">
        <w:rPr>
          <w:rFonts w:cs="Arial"/>
          <w:bCs/>
          <w:sz w:val="24"/>
        </w:rPr>
        <w:tab/>
      </w:r>
      <w:r w:rsidR="004C76CC">
        <w:rPr>
          <w:rFonts w:cs="Arial"/>
          <w:bCs/>
          <w:sz w:val="24"/>
        </w:rPr>
        <w:t>9.1</w:t>
      </w:r>
      <w:r w:rsidR="0009416F">
        <w:rPr>
          <w:rFonts w:cs="Arial"/>
          <w:bCs/>
          <w:sz w:val="24"/>
        </w:rPr>
        <w:t>0</w:t>
      </w:r>
      <w:r w:rsidR="004C76CC">
        <w:rPr>
          <w:rFonts w:cs="Arial"/>
          <w:bCs/>
          <w:sz w:val="24"/>
        </w:rPr>
        <w:t>.2</w:t>
      </w:r>
    </w:p>
    <w:p w14:paraId="538A6142" w14:textId="77777777" w:rsidR="005D743B" w:rsidRPr="007B1209" w:rsidRDefault="005D743B" w:rsidP="005D743B">
      <w:pPr>
        <w:pStyle w:val="Header"/>
        <w:widowControl w:val="0"/>
        <w:tabs>
          <w:tab w:val="clear" w:pos="4536"/>
          <w:tab w:val="clear" w:pos="9072"/>
        </w:tabs>
        <w:ind w:left="2160" w:right="-57" w:hanging="2160"/>
        <w:rPr>
          <w:rFonts w:cs="Arial"/>
          <w:b w:val="0"/>
          <w:bCs/>
          <w:sz w:val="24"/>
          <w:lang w:eastAsia="ko-KR"/>
        </w:rPr>
      </w:pPr>
      <w:r w:rsidRPr="007B1209">
        <w:rPr>
          <w:rFonts w:cs="Arial"/>
          <w:bCs/>
          <w:sz w:val="24"/>
        </w:rPr>
        <w:t xml:space="preserve">Source: </w:t>
      </w:r>
      <w:r w:rsidRPr="007B1209">
        <w:rPr>
          <w:rFonts w:cs="Arial"/>
          <w:bCs/>
          <w:sz w:val="24"/>
        </w:rPr>
        <w:tab/>
        <w:t>Intel Corporation</w:t>
      </w:r>
    </w:p>
    <w:p w14:paraId="7EC21650" w14:textId="219053C1" w:rsidR="005D743B" w:rsidRPr="007B1209" w:rsidRDefault="005D743B" w:rsidP="005D743B">
      <w:pPr>
        <w:pStyle w:val="Header"/>
        <w:widowControl w:val="0"/>
        <w:tabs>
          <w:tab w:val="clear" w:pos="4536"/>
          <w:tab w:val="clear" w:pos="9072"/>
        </w:tabs>
        <w:ind w:left="2160" w:right="-58" w:hanging="2160"/>
        <w:rPr>
          <w:rFonts w:cs="Arial"/>
          <w:b w:val="0"/>
          <w:bCs/>
          <w:sz w:val="24"/>
          <w:lang w:eastAsia="ja-JP"/>
        </w:rPr>
      </w:pPr>
      <w:r w:rsidRPr="007B1209">
        <w:rPr>
          <w:rFonts w:cs="Arial"/>
          <w:bCs/>
          <w:sz w:val="24"/>
        </w:rPr>
        <w:t>Title:</w:t>
      </w:r>
      <w:r w:rsidRPr="007B1209">
        <w:rPr>
          <w:rFonts w:cs="Arial"/>
          <w:bCs/>
          <w:sz w:val="24"/>
        </w:rPr>
        <w:tab/>
      </w:r>
      <w:r w:rsidR="00101E37" w:rsidRPr="00101E37">
        <w:rPr>
          <w:rFonts w:cs="Arial"/>
          <w:snapToGrid w:val="0"/>
          <w:kern w:val="2"/>
          <w:sz w:val="24"/>
          <w:lang w:eastAsia="ko-KR"/>
        </w:rPr>
        <w:t>Discussion on XR specific capacity enhancement techniques</w:t>
      </w:r>
    </w:p>
    <w:p w14:paraId="76DEE622" w14:textId="096CA0EF" w:rsidR="005D743B" w:rsidRPr="007B1209" w:rsidRDefault="005D743B" w:rsidP="005D743B">
      <w:pPr>
        <w:pStyle w:val="Header"/>
        <w:rPr>
          <w:rFonts w:cs="Arial"/>
          <w:snapToGrid w:val="0"/>
          <w:kern w:val="2"/>
          <w:sz w:val="24"/>
          <w:lang w:eastAsia="ko-KR"/>
        </w:rPr>
      </w:pPr>
      <w:r w:rsidRPr="007B1209">
        <w:rPr>
          <w:rFonts w:cs="Arial"/>
          <w:snapToGrid w:val="0"/>
          <w:kern w:val="2"/>
          <w:sz w:val="24"/>
          <w:lang w:eastAsia="ko-KR"/>
        </w:rPr>
        <w:t xml:space="preserve">Document for:      </w:t>
      </w:r>
      <w:r w:rsidR="00101E37">
        <w:rPr>
          <w:rFonts w:cs="Arial"/>
          <w:snapToGrid w:val="0"/>
          <w:kern w:val="2"/>
          <w:sz w:val="24"/>
          <w:lang w:eastAsia="ko-KR"/>
        </w:rPr>
        <w:t xml:space="preserve"> </w:t>
      </w:r>
      <w:r w:rsidRPr="007B1209">
        <w:rPr>
          <w:rFonts w:cs="Arial"/>
          <w:snapToGrid w:val="0"/>
          <w:kern w:val="2"/>
          <w:sz w:val="24"/>
          <w:lang w:eastAsia="ko-KR"/>
        </w:rPr>
        <w:t xml:space="preserve"> Discussion/Decision</w:t>
      </w:r>
    </w:p>
    <w:p w14:paraId="602F95EB" w14:textId="77777777" w:rsidR="005D743B" w:rsidRDefault="005D743B" w:rsidP="005D743B">
      <w:pPr>
        <w:keepNext/>
        <w:keepLines/>
        <w:numPr>
          <w:ilvl w:val="0"/>
          <w:numId w:val="1"/>
        </w:numPr>
        <w:pBdr>
          <w:top w:val="single" w:sz="12" w:space="3" w:color="auto"/>
        </w:pBdr>
        <w:overflowPunct w:val="0"/>
        <w:autoSpaceDE w:val="0"/>
        <w:autoSpaceDN w:val="0"/>
        <w:adjustRightInd w:val="0"/>
        <w:spacing w:before="240" w:after="180"/>
        <w:textAlignment w:val="baseline"/>
        <w:outlineLvl w:val="0"/>
        <w:rPr>
          <w:rFonts w:ascii="Arial" w:eastAsia="SimSun" w:hAnsi="Arial"/>
          <w:sz w:val="36"/>
          <w:szCs w:val="36"/>
          <w:lang w:eastAsia="zh-CN"/>
        </w:rPr>
      </w:pPr>
      <w:bookmarkStart w:id="2" w:name="OLE_LINK13"/>
      <w:bookmarkStart w:id="3" w:name="OLE_LINK14"/>
      <w:r>
        <w:rPr>
          <w:rFonts w:ascii="Arial" w:eastAsia="SimSun" w:hAnsi="Arial"/>
          <w:sz w:val="36"/>
          <w:szCs w:val="36"/>
          <w:lang w:eastAsia="en-GB"/>
        </w:rPr>
        <w:t>Introduction</w:t>
      </w:r>
    </w:p>
    <w:p w14:paraId="1B39E4A2" w14:textId="4F4EAABF" w:rsidR="00B85CCE" w:rsidRPr="00B85CCE" w:rsidRDefault="00B85CCE" w:rsidP="00B85CCE">
      <w:pPr>
        <w:rPr>
          <w:rFonts w:cs="Times"/>
          <w:lang w:eastAsia="x-none"/>
        </w:rPr>
      </w:pPr>
      <w:r w:rsidRPr="00B85CCE">
        <w:rPr>
          <w:rFonts w:cs="Times"/>
          <w:lang w:eastAsia="x-none"/>
        </w:rPr>
        <w:t>In</w:t>
      </w:r>
      <w:r>
        <w:rPr>
          <w:rFonts w:cs="Times"/>
          <w:lang w:eastAsia="x-none"/>
        </w:rPr>
        <w:t xml:space="preserve"> RAN1 # 1</w:t>
      </w:r>
      <w:r w:rsidR="0009416F">
        <w:rPr>
          <w:rFonts w:cs="Times"/>
          <w:lang w:eastAsia="x-none"/>
        </w:rPr>
        <w:t>10</w:t>
      </w:r>
      <w:r>
        <w:rPr>
          <w:rFonts w:cs="Times"/>
          <w:lang w:eastAsia="x-none"/>
        </w:rPr>
        <w:t xml:space="preserve">, the following </w:t>
      </w:r>
      <w:r w:rsidR="001A6156">
        <w:rPr>
          <w:rFonts w:cs="Times"/>
          <w:lang w:eastAsia="x-none"/>
        </w:rPr>
        <w:t>was agreed with regards to XR specific capacity enhancements [</w:t>
      </w:r>
      <w:r w:rsidR="0009416F">
        <w:rPr>
          <w:rFonts w:cs="Times"/>
          <w:lang w:eastAsia="x-none"/>
        </w:rPr>
        <w:t>1</w:t>
      </w:r>
      <w:r w:rsidR="001A6156">
        <w:rPr>
          <w:rFonts w:cs="Times"/>
          <w:lang w:eastAsia="x-none"/>
        </w:rPr>
        <w:t>]</w:t>
      </w:r>
    </w:p>
    <w:p w14:paraId="32DBAB1B" w14:textId="77777777" w:rsidR="00B85CCE" w:rsidRDefault="00B85CCE" w:rsidP="00B85CCE">
      <w:pPr>
        <w:rPr>
          <w:rFonts w:cs="Times"/>
          <w:b/>
          <w:bCs/>
          <w:highlight w:val="green"/>
          <w:lang w:eastAsia="x-none"/>
        </w:rPr>
      </w:pPr>
    </w:p>
    <w:tbl>
      <w:tblPr>
        <w:tblStyle w:val="TableGrid"/>
        <w:tblW w:w="0" w:type="auto"/>
        <w:tblLook w:val="04A0" w:firstRow="1" w:lastRow="0" w:firstColumn="1" w:lastColumn="0" w:noHBand="0" w:noVBand="1"/>
      </w:tblPr>
      <w:tblGrid>
        <w:gridCol w:w="8472"/>
      </w:tblGrid>
      <w:tr w:rsidR="0009416F" w14:paraId="35964830" w14:textId="77777777" w:rsidTr="0009416F">
        <w:tc>
          <w:tcPr>
            <w:tcW w:w="8472" w:type="dxa"/>
          </w:tcPr>
          <w:p w14:paraId="333ADBAE" w14:textId="77777777" w:rsidR="0009416F" w:rsidRDefault="0009416F" w:rsidP="0009416F">
            <w:pPr>
              <w:tabs>
                <w:tab w:val="left" w:pos="1872"/>
              </w:tabs>
              <w:rPr>
                <w:rFonts w:cs="Times"/>
                <w:b/>
                <w:bCs/>
                <w:szCs w:val="20"/>
              </w:rPr>
            </w:pPr>
            <w:r>
              <w:rPr>
                <w:rFonts w:cs="Times"/>
                <w:b/>
                <w:bCs/>
                <w:szCs w:val="20"/>
              </w:rPr>
              <w:t>Conclusion</w:t>
            </w:r>
          </w:p>
          <w:p w14:paraId="740A7F58" w14:textId="77777777" w:rsidR="0009416F" w:rsidRDefault="0009416F" w:rsidP="0009416F">
            <w:pPr>
              <w:tabs>
                <w:tab w:val="left" w:pos="1872"/>
              </w:tabs>
              <w:rPr>
                <w:rFonts w:cs="Times"/>
                <w:szCs w:val="20"/>
              </w:rPr>
            </w:pPr>
            <w:r>
              <w:rPr>
                <w:rFonts w:cs="Times"/>
                <w:szCs w:val="20"/>
              </w:rPr>
              <w:t>There is no consensus in RAN1 on the benefits of enhancing SPS for the purpose of XR capacity enhancement</w:t>
            </w:r>
          </w:p>
          <w:p w14:paraId="51C44AB4" w14:textId="77777777" w:rsidR="0009416F" w:rsidRDefault="0009416F" w:rsidP="0009416F">
            <w:pPr>
              <w:rPr>
                <w:rFonts w:cs="Times"/>
                <w:szCs w:val="20"/>
                <w:lang w:eastAsia="x-none"/>
              </w:rPr>
            </w:pPr>
          </w:p>
          <w:p w14:paraId="7272BF6B" w14:textId="77777777" w:rsidR="0009416F" w:rsidRDefault="0009416F" w:rsidP="0009416F">
            <w:pPr>
              <w:rPr>
                <w:rFonts w:cs="Times"/>
                <w:b/>
                <w:bCs/>
                <w:szCs w:val="20"/>
                <w:highlight w:val="green"/>
                <w:lang w:eastAsia="x-none"/>
              </w:rPr>
            </w:pPr>
            <w:r>
              <w:rPr>
                <w:rFonts w:cs="Times"/>
                <w:b/>
                <w:bCs/>
                <w:szCs w:val="20"/>
                <w:highlight w:val="green"/>
                <w:lang w:eastAsia="x-none"/>
              </w:rPr>
              <w:t>Agreement</w:t>
            </w:r>
          </w:p>
          <w:p w14:paraId="37265885" w14:textId="77777777" w:rsidR="0009416F" w:rsidRDefault="0009416F" w:rsidP="0009416F">
            <w:pPr>
              <w:pStyle w:val="NormalWeb"/>
              <w:spacing w:before="0" w:beforeAutospacing="0" w:after="0" w:afterAutospacing="0"/>
              <w:rPr>
                <w:rFonts w:ascii="Times" w:hAnsi="Times" w:cs="Times"/>
                <w:color w:val="auto"/>
                <w:sz w:val="20"/>
                <w:szCs w:val="20"/>
              </w:rPr>
            </w:pPr>
            <w:r>
              <w:rPr>
                <w:rFonts w:ascii="Times" w:hAnsi="Times" w:cs="Times"/>
                <w:color w:val="auto"/>
                <w:sz w:val="20"/>
                <w:szCs w:val="20"/>
              </w:rPr>
              <w:t>When DG is used as the baseline scheme, for the performance evaluation scheduling, after SR is triggered, both BSR and UL data can be transmitted using the UL grant after SR.</w:t>
            </w:r>
          </w:p>
          <w:p w14:paraId="551EA87A" w14:textId="77777777" w:rsidR="0009416F" w:rsidRDefault="0009416F" w:rsidP="0009416F">
            <w:pPr>
              <w:pStyle w:val="NormalWeb"/>
              <w:numPr>
                <w:ilvl w:val="0"/>
                <w:numId w:val="17"/>
              </w:numPr>
              <w:spacing w:before="0" w:beforeAutospacing="0" w:after="0" w:afterAutospacing="0"/>
              <w:jc w:val="both"/>
              <w:rPr>
                <w:rFonts w:ascii="Times" w:hAnsi="Times" w:cs="Times"/>
                <w:color w:val="auto"/>
                <w:sz w:val="20"/>
                <w:szCs w:val="20"/>
              </w:rPr>
            </w:pPr>
            <w:r>
              <w:rPr>
                <w:rFonts w:ascii="Times" w:hAnsi="Times" w:cs="Times"/>
                <w:color w:val="auto"/>
                <w:sz w:val="20"/>
                <w:szCs w:val="20"/>
              </w:rPr>
              <w:t>Companies are encouraged to provide the size of resources by the first UL grant after SR</w:t>
            </w:r>
          </w:p>
          <w:p w14:paraId="14323913" w14:textId="77777777" w:rsidR="0009416F" w:rsidRDefault="0009416F" w:rsidP="0009416F">
            <w:pPr>
              <w:pStyle w:val="NormalWeb"/>
              <w:spacing w:before="0" w:beforeAutospacing="0" w:after="0" w:afterAutospacing="0"/>
              <w:jc w:val="both"/>
              <w:rPr>
                <w:rFonts w:ascii="Times" w:hAnsi="Times" w:cs="Times"/>
                <w:sz w:val="20"/>
                <w:szCs w:val="20"/>
              </w:rPr>
            </w:pPr>
          </w:p>
          <w:p w14:paraId="65C43ED4" w14:textId="77777777" w:rsidR="0009416F" w:rsidRDefault="0009416F" w:rsidP="0009416F">
            <w:pPr>
              <w:rPr>
                <w:rFonts w:ascii="Times" w:hAnsi="Times" w:cs="Times"/>
                <w:b/>
                <w:bCs/>
                <w:szCs w:val="20"/>
                <w:highlight w:val="green"/>
                <w:lang w:eastAsia="x-none"/>
              </w:rPr>
            </w:pPr>
            <w:r>
              <w:rPr>
                <w:rFonts w:cs="Times"/>
                <w:b/>
                <w:bCs/>
                <w:szCs w:val="20"/>
                <w:highlight w:val="green"/>
                <w:lang w:eastAsia="x-none"/>
              </w:rPr>
              <w:t>Agreement</w:t>
            </w:r>
          </w:p>
          <w:p w14:paraId="34AB3C4F" w14:textId="77777777" w:rsidR="0009416F" w:rsidRDefault="0009416F" w:rsidP="0009416F">
            <w:pPr>
              <w:pStyle w:val="NormalWeb"/>
              <w:spacing w:before="0" w:beforeAutospacing="0" w:after="0" w:afterAutospacing="0"/>
              <w:rPr>
                <w:rFonts w:ascii="Times" w:hAnsi="Times" w:cs="Times"/>
                <w:color w:val="auto"/>
                <w:sz w:val="20"/>
                <w:szCs w:val="20"/>
              </w:rPr>
            </w:pPr>
            <w:r>
              <w:rPr>
                <w:rFonts w:ascii="Times" w:hAnsi="Times" w:cs="Times"/>
                <w:color w:val="auto"/>
                <w:sz w:val="20"/>
                <w:szCs w:val="20"/>
              </w:rPr>
              <w:t>Whether/how to enhance BSR to improve capacity performance of XR traffic is within RAN2 scope and is not handled by RAN1.</w:t>
            </w:r>
          </w:p>
          <w:p w14:paraId="28356EC1" w14:textId="77777777" w:rsidR="0009416F" w:rsidRDefault="0009416F" w:rsidP="0009416F">
            <w:pPr>
              <w:pStyle w:val="ListParagraph"/>
              <w:numPr>
                <w:ilvl w:val="0"/>
                <w:numId w:val="17"/>
              </w:numPr>
              <w:contextualSpacing w:val="0"/>
              <w:rPr>
                <w:rFonts w:ascii="Times" w:eastAsia="Calibri" w:hAnsi="Times" w:cs="Times"/>
                <w:szCs w:val="20"/>
              </w:rPr>
            </w:pPr>
            <w:r>
              <w:rPr>
                <w:rFonts w:cs="Times"/>
                <w:szCs w:val="20"/>
                <w:lang w:eastAsia="ja-JP"/>
              </w:rPr>
              <w:t>Note that companies should indicate if and what BSR enhancement is assumed in their RAN1 proposals on CG and DG enhancements.</w:t>
            </w:r>
          </w:p>
          <w:p w14:paraId="24E6A39A" w14:textId="77777777" w:rsidR="0009416F" w:rsidRDefault="0009416F" w:rsidP="0009416F">
            <w:pPr>
              <w:pStyle w:val="ListParagraph"/>
              <w:numPr>
                <w:ilvl w:val="0"/>
                <w:numId w:val="17"/>
              </w:numPr>
              <w:contextualSpacing w:val="0"/>
              <w:rPr>
                <w:rFonts w:eastAsia="Batang" w:cs="Times"/>
                <w:szCs w:val="20"/>
                <w:lang w:eastAsia="x-none"/>
              </w:rPr>
            </w:pPr>
            <w:r>
              <w:rPr>
                <w:rFonts w:cs="Times"/>
                <w:szCs w:val="20"/>
                <w:lang w:eastAsia="ja-JP"/>
              </w:rPr>
              <w:t xml:space="preserve">RAN1 can evaluate </w:t>
            </w:r>
            <w:r>
              <w:rPr>
                <w:rFonts w:cs="Times"/>
                <w:szCs w:val="20"/>
              </w:rPr>
              <w:t>BSR enhancement to improve capacity performance</w:t>
            </w:r>
          </w:p>
          <w:p w14:paraId="3F1F1B58" w14:textId="77777777" w:rsidR="0009416F" w:rsidRDefault="0009416F" w:rsidP="0009416F">
            <w:pPr>
              <w:rPr>
                <w:rFonts w:cs="Times"/>
                <w:szCs w:val="20"/>
                <w:lang w:val="en-GB" w:eastAsia="x-none"/>
              </w:rPr>
            </w:pPr>
          </w:p>
          <w:p w14:paraId="2768D4FD" w14:textId="77777777" w:rsidR="0009416F" w:rsidRDefault="0040721D" w:rsidP="0009416F">
            <w:pPr>
              <w:rPr>
                <w:rFonts w:cs="Times"/>
                <w:szCs w:val="20"/>
                <w:lang w:eastAsia="x-none"/>
              </w:rPr>
            </w:pPr>
            <w:hyperlink r:id="rId11" w:history="1">
              <w:r w:rsidR="0009416F">
                <w:rPr>
                  <w:rStyle w:val="Hyperlink"/>
                  <w:rFonts w:eastAsiaTheme="majorEastAsia" w:cs="Times"/>
                  <w:b/>
                  <w:bCs/>
                  <w:szCs w:val="20"/>
                  <w:lang w:eastAsia="x-none"/>
                </w:rPr>
                <w:t>R1-2207822</w:t>
              </w:r>
            </w:hyperlink>
            <w:r w:rsidR="0009416F">
              <w:rPr>
                <w:rFonts w:cs="Times"/>
                <w:szCs w:val="20"/>
                <w:lang w:eastAsia="x-none"/>
              </w:rPr>
              <w:tab/>
              <w:t>Moderator Summary#3 – Study on XR Specific Capacity Improvements</w:t>
            </w:r>
            <w:r w:rsidR="0009416F">
              <w:rPr>
                <w:rFonts w:cs="Times"/>
                <w:szCs w:val="20"/>
                <w:lang w:eastAsia="x-none"/>
              </w:rPr>
              <w:tab/>
              <w:t>Moderator (Ericsson)</w:t>
            </w:r>
          </w:p>
          <w:p w14:paraId="7BBFB577" w14:textId="77777777" w:rsidR="0009416F" w:rsidRDefault="0009416F" w:rsidP="0009416F">
            <w:pPr>
              <w:rPr>
                <w:rFonts w:cs="Times"/>
                <w:szCs w:val="20"/>
                <w:lang w:eastAsia="x-none"/>
              </w:rPr>
            </w:pPr>
          </w:p>
          <w:p w14:paraId="04A181FB" w14:textId="77777777" w:rsidR="0009416F" w:rsidRDefault="0009416F" w:rsidP="0009416F">
            <w:pPr>
              <w:tabs>
                <w:tab w:val="center" w:pos="4000"/>
              </w:tabs>
              <w:rPr>
                <w:b/>
                <w:bCs/>
                <w:szCs w:val="20"/>
                <w:highlight w:val="green"/>
                <w:lang w:eastAsia="ko-KR"/>
              </w:rPr>
            </w:pPr>
            <w:r>
              <w:rPr>
                <w:b/>
                <w:bCs/>
                <w:highlight w:val="green"/>
                <w:lang w:eastAsia="x-none"/>
              </w:rPr>
              <w:t>Agreement</w:t>
            </w:r>
          </w:p>
          <w:p w14:paraId="43043574" w14:textId="77777777" w:rsidR="0009416F" w:rsidRDefault="0009416F" w:rsidP="0009416F">
            <w:pPr>
              <w:pStyle w:val="NormalWeb"/>
              <w:spacing w:before="0" w:beforeAutospacing="0" w:after="0" w:afterAutospacing="0"/>
              <w:rPr>
                <w:rFonts w:ascii="Times New Roman" w:hAnsi="Times New Roman" w:cs="Times New Roman"/>
                <w:color w:val="auto"/>
                <w:sz w:val="20"/>
                <w:szCs w:val="20"/>
              </w:rPr>
            </w:pPr>
            <w:r>
              <w:rPr>
                <w:rFonts w:ascii="Times New Roman" w:hAnsi="Times New Roman" w:cs="Times New Roman"/>
                <w:color w:val="auto"/>
                <w:sz w:val="20"/>
                <w:szCs w:val="20"/>
              </w:rPr>
              <w:t xml:space="preserve">Deprioritize the study of CQI report for different BLER and/or different XR traffic </w:t>
            </w:r>
            <w:r>
              <w:rPr>
                <w:rFonts w:ascii="Times New Roman" w:eastAsia="Malgun Gothic" w:hAnsi="Times New Roman" w:cs="Times New Roman"/>
                <w:color w:val="auto"/>
                <w:sz w:val="20"/>
                <w:szCs w:val="20"/>
                <w:lang w:eastAsia="ja-JP"/>
              </w:rPr>
              <w:t>to improve XR capacity performance.</w:t>
            </w:r>
          </w:p>
          <w:p w14:paraId="1383709F" w14:textId="77777777" w:rsidR="0009416F" w:rsidRDefault="0009416F" w:rsidP="0009416F">
            <w:pPr>
              <w:tabs>
                <w:tab w:val="center" w:pos="4000"/>
              </w:tabs>
              <w:rPr>
                <w:b/>
                <w:bCs/>
                <w:szCs w:val="20"/>
                <w:highlight w:val="green"/>
                <w:lang w:eastAsia="ko-KR"/>
              </w:rPr>
            </w:pPr>
            <w:r>
              <w:rPr>
                <w:b/>
                <w:bCs/>
                <w:highlight w:val="green"/>
                <w:lang w:eastAsia="x-none"/>
              </w:rPr>
              <w:t>Agreement</w:t>
            </w:r>
          </w:p>
          <w:p w14:paraId="34843032" w14:textId="77777777" w:rsidR="0009416F" w:rsidRDefault="0009416F" w:rsidP="0009416F">
            <w:pPr>
              <w:pStyle w:val="NormalWeb"/>
              <w:spacing w:before="0" w:beforeAutospacing="0" w:after="0" w:afterAutospacing="0"/>
              <w:rPr>
                <w:rFonts w:ascii="Times New Roman" w:hAnsi="Times New Roman" w:cs="Times New Roman"/>
                <w:color w:val="auto"/>
                <w:sz w:val="20"/>
                <w:szCs w:val="20"/>
              </w:rPr>
            </w:pPr>
            <w:r>
              <w:rPr>
                <w:rFonts w:ascii="Times New Roman" w:hAnsi="Times New Roman" w:cs="Times New Roman"/>
                <w:color w:val="auto"/>
                <w:sz w:val="20"/>
                <w:szCs w:val="20"/>
              </w:rPr>
              <w:t xml:space="preserve">Deprioritize the study of </w:t>
            </w:r>
            <w:r>
              <w:rPr>
                <w:rFonts w:ascii="Times New Roman" w:eastAsia="Malgun Gothic" w:hAnsi="Times New Roman" w:cs="Times New Roman"/>
                <w:color w:val="auto"/>
                <w:sz w:val="20"/>
                <w:szCs w:val="20"/>
                <w:lang w:eastAsia="ja-JP"/>
              </w:rPr>
              <w:t>intra/inter UE prioritization/multiplexing enhancements to improve XR capacity performance.</w:t>
            </w:r>
          </w:p>
          <w:p w14:paraId="4E39BCFD" w14:textId="77777777" w:rsidR="0009416F" w:rsidRDefault="0009416F" w:rsidP="0009416F">
            <w:pPr>
              <w:rPr>
                <w:rFonts w:ascii="Times" w:hAnsi="Times" w:cs="Times"/>
                <w:szCs w:val="20"/>
                <w:lang w:eastAsia="x-none"/>
              </w:rPr>
            </w:pPr>
          </w:p>
          <w:p w14:paraId="1814130C" w14:textId="77777777" w:rsidR="0009416F" w:rsidRDefault="0009416F" w:rsidP="0009416F">
            <w:pPr>
              <w:rPr>
                <w:rFonts w:cs="Times"/>
                <w:b/>
                <w:bCs/>
                <w:szCs w:val="20"/>
                <w:lang w:val="en-GB" w:eastAsia="x-none"/>
              </w:rPr>
            </w:pPr>
            <w:r>
              <w:rPr>
                <w:rFonts w:cs="Times"/>
                <w:b/>
                <w:bCs/>
                <w:szCs w:val="20"/>
                <w:lang w:eastAsia="x-none"/>
              </w:rPr>
              <w:t>For future meetings:</w:t>
            </w:r>
          </w:p>
          <w:p w14:paraId="552B84BB" w14:textId="77777777" w:rsidR="0009416F" w:rsidRDefault="0009416F" w:rsidP="0009416F">
            <w:pPr>
              <w:rPr>
                <w:rFonts w:cs="Times"/>
                <w:szCs w:val="20"/>
                <w:lang w:eastAsia="en-US"/>
              </w:rPr>
            </w:pPr>
            <w:r>
              <w:rPr>
                <w:rFonts w:cs="Times"/>
                <w:szCs w:val="20"/>
                <w:lang w:eastAsia="x-none"/>
              </w:rPr>
              <w:t xml:space="preserve">Companies are </w:t>
            </w:r>
            <w:r>
              <w:rPr>
                <w:rFonts w:cs="Times"/>
                <w:b/>
                <w:bCs/>
                <w:szCs w:val="20"/>
                <w:lang w:eastAsia="x-none"/>
              </w:rPr>
              <w:t>requested to follow</w:t>
            </w:r>
            <w:r>
              <w:rPr>
                <w:rFonts w:cs="Times"/>
                <w:szCs w:val="20"/>
                <w:lang w:eastAsia="x-none"/>
              </w:rPr>
              <w:t xml:space="preserve"> the following agreement and conclusion from RAN1#109-e.</w:t>
            </w:r>
            <w:r>
              <w:rPr>
                <w:rFonts w:cs="Times"/>
                <w:szCs w:val="20"/>
              </w:rPr>
              <w:t xml:space="preserve"> Check final FL summary for details.</w:t>
            </w:r>
          </w:p>
          <w:p w14:paraId="018FDDD1" w14:textId="77777777" w:rsidR="0009416F" w:rsidRDefault="0009416F" w:rsidP="0009416F">
            <w:pPr>
              <w:pStyle w:val="ListParagraph"/>
              <w:numPr>
                <w:ilvl w:val="0"/>
                <w:numId w:val="18"/>
              </w:numPr>
              <w:spacing w:line="256" w:lineRule="auto"/>
              <w:contextualSpacing w:val="0"/>
              <w:jc w:val="both"/>
              <w:rPr>
                <w:rFonts w:cs="Times"/>
                <w:b/>
                <w:bCs/>
                <w:szCs w:val="20"/>
                <w:highlight w:val="green"/>
                <w:lang w:val="en-GB"/>
              </w:rPr>
            </w:pPr>
            <w:r>
              <w:rPr>
                <w:rFonts w:cs="Times"/>
                <w:b/>
                <w:bCs/>
                <w:szCs w:val="20"/>
                <w:highlight w:val="green"/>
              </w:rPr>
              <w:t>Agreement</w:t>
            </w:r>
          </w:p>
          <w:p w14:paraId="073D5347" w14:textId="77777777" w:rsidR="0009416F" w:rsidRDefault="0009416F" w:rsidP="0009416F">
            <w:pPr>
              <w:pStyle w:val="ListParagraph"/>
              <w:numPr>
                <w:ilvl w:val="1"/>
                <w:numId w:val="18"/>
              </w:numPr>
              <w:spacing w:line="256" w:lineRule="auto"/>
              <w:contextualSpacing w:val="0"/>
              <w:jc w:val="both"/>
              <w:rPr>
                <w:rFonts w:eastAsia="SimSun" w:cs="Times"/>
                <w:szCs w:val="20"/>
              </w:rPr>
            </w:pPr>
            <w:r>
              <w:rPr>
                <w:rFonts w:eastAsia="SimSun" w:cs="Times"/>
                <w:szCs w:val="20"/>
              </w:rPr>
              <w:t>Rel-17 evaluation methodology for XR capacity enhancement captured in TR 38.838 is used as the baseline evaluation methodology for XR capacity enhancement of Rel-18 SI on XR enhancements.</w:t>
            </w:r>
          </w:p>
          <w:p w14:paraId="56B06EAF" w14:textId="77777777" w:rsidR="0009416F" w:rsidRDefault="0009416F" w:rsidP="0009416F">
            <w:pPr>
              <w:pStyle w:val="ListParagraph"/>
              <w:numPr>
                <w:ilvl w:val="0"/>
                <w:numId w:val="18"/>
              </w:numPr>
              <w:spacing w:line="256" w:lineRule="auto"/>
              <w:contextualSpacing w:val="0"/>
              <w:jc w:val="both"/>
              <w:rPr>
                <w:rFonts w:eastAsia="Batang" w:cs="Times"/>
                <w:szCs w:val="20"/>
                <w:lang w:eastAsia="x-none"/>
              </w:rPr>
            </w:pPr>
            <w:r>
              <w:rPr>
                <w:rFonts w:cs="Times"/>
                <w:b/>
                <w:bCs/>
                <w:szCs w:val="20"/>
              </w:rPr>
              <w:t>Conclusion</w:t>
            </w:r>
          </w:p>
          <w:p w14:paraId="49931524" w14:textId="77777777" w:rsidR="0009416F" w:rsidRDefault="0009416F" w:rsidP="0009416F">
            <w:pPr>
              <w:pStyle w:val="ListParagraph"/>
              <w:numPr>
                <w:ilvl w:val="1"/>
                <w:numId w:val="18"/>
              </w:numPr>
              <w:contextualSpacing w:val="0"/>
              <w:jc w:val="both"/>
              <w:rPr>
                <w:rFonts w:cs="Times"/>
                <w:szCs w:val="20"/>
              </w:rPr>
            </w:pPr>
            <w:r>
              <w:rPr>
                <w:rFonts w:cs="Times"/>
                <w:szCs w:val="20"/>
              </w:rPr>
              <w:t xml:space="preserve">Companies are encouraged to use the capacity Excel sheet attached with TR 38.838 in </w:t>
            </w:r>
            <w:hyperlink r:id="rId12" w:tgtFrame="_blank" w:history="1">
              <w:r>
                <w:rPr>
                  <w:rStyle w:val="Hyperlink"/>
                  <w:rFonts w:eastAsiaTheme="majorEastAsia" w:cs="Times"/>
                  <w:szCs w:val="20"/>
                  <w:shd w:val="clear" w:color="auto" w:fill="CEF5CB"/>
                </w:rPr>
                <w:t>RP-213652</w:t>
              </w:r>
            </w:hyperlink>
            <w:r>
              <w:rPr>
                <w:rFonts w:cs="Times"/>
                <w:szCs w:val="20"/>
              </w:rPr>
              <w:t xml:space="preserve">  for recording the simulation results that are provided in their contributions.</w:t>
            </w:r>
          </w:p>
          <w:p w14:paraId="40D48F9D" w14:textId="77777777" w:rsidR="0009416F" w:rsidRDefault="0009416F" w:rsidP="00B85CCE">
            <w:pPr>
              <w:rPr>
                <w:rFonts w:cs="Times"/>
                <w:b/>
                <w:bCs/>
                <w:highlight w:val="green"/>
                <w:lang w:eastAsia="x-none"/>
              </w:rPr>
            </w:pPr>
          </w:p>
        </w:tc>
      </w:tr>
    </w:tbl>
    <w:p w14:paraId="508164CF" w14:textId="0F053C7C" w:rsidR="0009416F" w:rsidRDefault="0009416F" w:rsidP="00B85CCE">
      <w:pPr>
        <w:rPr>
          <w:rFonts w:cs="Times"/>
          <w:b/>
          <w:bCs/>
          <w:highlight w:val="green"/>
          <w:lang w:eastAsia="x-none"/>
        </w:rPr>
      </w:pPr>
    </w:p>
    <w:p w14:paraId="56EE0802" w14:textId="77777777" w:rsidR="0009416F" w:rsidRDefault="0009416F" w:rsidP="00B85CCE">
      <w:pPr>
        <w:rPr>
          <w:rFonts w:cs="Times"/>
          <w:b/>
          <w:bCs/>
          <w:highlight w:val="green"/>
          <w:lang w:eastAsia="x-none"/>
        </w:rPr>
      </w:pPr>
    </w:p>
    <w:p w14:paraId="6403DEA4" w14:textId="77777777" w:rsidR="006E6766" w:rsidRDefault="006E6766" w:rsidP="00530701">
      <w:pPr>
        <w:jc w:val="both"/>
        <w:rPr>
          <w:lang w:val="en-GB"/>
        </w:rPr>
      </w:pPr>
    </w:p>
    <w:p w14:paraId="5A7C5C21" w14:textId="3145F63A" w:rsidR="0072388E" w:rsidRPr="001613D9" w:rsidRDefault="0072388E" w:rsidP="00530701">
      <w:pPr>
        <w:jc w:val="both"/>
      </w:pPr>
      <w:r w:rsidRPr="7B74481E">
        <w:rPr>
          <w:lang w:val="en-GB"/>
        </w:rPr>
        <w:t xml:space="preserve">In this </w:t>
      </w:r>
      <w:r w:rsidR="00530701">
        <w:rPr>
          <w:lang w:val="en-GB"/>
        </w:rPr>
        <w:t>contribution</w:t>
      </w:r>
      <w:r w:rsidRPr="7B74481E">
        <w:rPr>
          <w:lang w:val="en-GB"/>
        </w:rPr>
        <w:t xml:space="preserve">, we discuss </w:t>
      </w:r>
      <w:r w:rsidR="00530701">
        <w:rPr>
          <w:lang w:val="en-GB"/>
        </w:rPr>
        <w:t xml:space="preserve">our views on </w:t>
      </w:r>
      <w:r w:rsidRPr="7B74481E">
        <w:rPr>
          <w:lang w:val="en-GB"/>
        </w:rPr>
        <w:t>potential capacity enhancements for XR.</w:t>
      </w:r>
    </w:p>
    <w:p w14:paraId="725D493F" w14:textId="77777777" w:rsidR="005D743B" w:rsidRPr="00A54CE4" w:rsidRDefault="005D743B" w:rsidP="005D743B">
      <w:pPr>
        <w:jc w:val="both"/>
        <w:rPr>
          <w:szCs w:val="20"/>
        </w:rPr>
      </w:pPr>
    </w:p>
    <w:p w14:paraId="61E1B499" w14:textId="77777777" w:rsidR="00980334" w:rsidRDefault="00980334" w:rsidP="005D743B">
      <w:pPr>
        <w:jc w:val="both"/>
        <w:rPr>
          <w:szCs w:val="20"/>
          <w:lang w:val="en-GB"/>
        </w:rPr>
      </w:pPr>
    </w:p>
    <w:p w14:paraId="0E5C1F6B" w14:textId="7BC0540D" w:rsidR="00C9131E" w:rsidRPr="00BF14C4" w:rsidRDefault="00C9131E" w:rsidP="00C9131E">
      <w:pPr>
        <w:keepNext/>
        <w:keepLines/>
        <w:numPr>
          <w:ilvl w:val="0"/>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Pr>
          <w:rFonts w:ascii="Arial" w:eastAsia="SimSun" w:hAnsi="Arial"/>
          <w:sz w:val="36"/>
          <w:szCs w:val="20"/>
          <w:lang w:eastAsia="zh-CN"/>
        </w:rPr>
        <w:lastRenderedPageBreak/>
        <w:t xml:space="preserve">DG enhancements </w:t>
      </w:r>
    </w:p>
    <w:p w14:paraId="3565DF14" w14:textId="74698BC2" w:rsidR="00313571" w:rsidRDefault="001D58A8" w:rsidP="00313571">
      <w:pPr>
        <w:pStyle w:val="BodyText"/>
        <w:rPr>
          <w:lang w:eastAsia="zh-CN"/>
        </w:rPr>
      </w:pPr>
      <w:r>
        <w:rPr>
          <w:lang w:eastAsia="zh-CN"/>
        </w:rPr>
        <w:t>While dynamic scheduling provides most flexible</w:t>
      </w:r>
      <w:r w:rsidR="00ED3CD6">
        <w:rPr>
          <w:lang w:eastAsia="zh-CN"/>
        </w:rPr>
        <w:t xml:space="preserve"> scheduling</w:t>
      </w:r>
      <w:r>
        <w:rPr>
          <w:lang w:eastAsia="zh-CN"/>
        </w:rPr>
        <w:t xml:space="preserve"> solutions for XR traffics with varying packet size, this comes at the cost of control overhead. </w:t>
      </w:r>
      <w:r w:rsidR="00ED3CD6">
        <w:rPr>
          <w:lang w:eastAsia="zh-CN"/>
        </w:rPr>
        <w:t>Especially, c</w:t>
      </w:r>
      <w:r w:rsidR="00FF693A">
        <w:rPr>
          <w:lang w:eastAsia="zh-CN"/>
        </w:rPr>
        <w:t xml:space="preserve">onsidering </w:t>
      </w:r>
      <w:r w:rsidR="00170BD9">
        <w:rPr>
          <w:lang w:eastAsia="zh-CN"/>
        </w:rPr>
        <w:t xml:space="preserve">the </w:t>
      </w:r>
      <w:r w:rsidR="00FF693A">
        <w:rPr>
          <w:lang w:eastAsia="zh-CN"/>
        </w:rPr>
        <w:t xml:space="preserve">large packet size of XR applications, </w:t>
      </w:r>
      <w:r w:rsidR="00FF693A" w:rsidRPr="00FD6B41">
        <w:rPr>
          <w:lang w:eastAsia="zh-CN"/>
        </w:rPr>
        <w:t>more often multiple PDSCHs</w:t>
      </w:r>
      <w:r w:rsidR="00FF693A">
        <w:rPr>
          <w:lang w:eastAsia="zh-CN"/>
        </w:rPr>
        <w:t xml:space="preserve"> and/or PUSCH</w:t>
      </w:r>
      <w:r w:rsidR="00FF693A" w:rsidRPr="00FD6B41">
        <w:rPr>
          <w:lang w:eastAsia="zh-CN"/>
        </w:rPr>
        <w:t xml:space="preserve"> may be necessary to complete </w:t>
      </w:r>
      <w:r w:rsidR="00FF693A">
        <w:rPr>
          <w:lang w:eastAsia="zh-CN"/>
        </w:rPr>
        <w:t xml:space="preserve">the </w:t>
      </w:r>
      <w:r w:rsidR="00FF693A" w:rsidRPr="00FD6B41">
        <w:rPr>
          <w:lang w:eastAsia="zh-CN"/>
        </w:rPr>
        <w:t>delivery of XR packet</w:t>
      </w:r>
      <w:r w:rsidR="00170BD9">
        <w:rPr>
          <w:lang w:eastAsia="zh-CN"/>
        </w:rPr>
        <w:t xml:space="preserve"> and </w:t>
      </w:r>
      <w:r w:rsidR="00213A85">
        <w:rPr>
          <w:lang w:eastAsia="zh-CN"/>
        </w:rPr>
        <w:t>may r</w:t>
      </w:r>
      <w:r w:rsidR="0029538D">
        <w:rPr>
          <w:lang w:eastAsia="zh-CN"/>
        </w:rPr>
        <w:t>equire</w:t>
      </w:r>
      <w:r w:rsidR="0000598B">
        <w:rPr>
          <w:lang w:eastAsia="zh-CN"/>
        </w:rPr>
        <w:t xml:space="preserve"> multiple control signaling</w:t>
      </w:r>
      <w:r w:rsidR="00073E82">
        <w:rPr>
          <w:lang w:eastAsia="zh-CN"/>
        </w:rPr>
        <w:t xml:space="preserve"> for providing the grant</w:t>
      </w:r>
      <w:r w:rsidR="0000598B">
        <w:rPr>
          <w:lang w:eastAsia="zh-CN"/>
        </w:rPr>
        <w:t>.</w:t>
      </w:r>
      <w:r w:rsidR="00313571">
        <w:rPr>
          <w:lang w:eastAsia="zh-CN"/>
        </w:rPr>
        <w:t xml:space="preserve"> </w:t>
      </w:r>
      <w:r w:rsidR="0000598B">
        <w:rPr>
          <w:lang w:eastAsia="zh-CN"/>
        </w:rPr>
        <w:t xml:space="preserve"> </w:t>
      </w:r>
      <w:r w:rsidR="00313571">
        <w:rPr>
          <w:lang w:eastAsia="zh-CN"/>
        </w:rPr>
        <w:t xml:space="preserve">Figure </w:t>
      </w:r>
      <w:r w:rsidR="00EE0F97">
        <w:rPr>
          <w:lang w:eastAsia="zh-CN"/>
        </w:rPr>
        <w:t>1</w:t>
      </w:r>
      <w:r w:rsidR="00E019D5">
        <w:rPr>
          <w:lang w:eastAsia="zh-CN"/>
        </w:rPr>
        <w:t xml:space="preserve"> and F</w:t>
      </w:r>
      <w:r w:rsidR="007C7A10">
        <w:rPr>
          <w:lang w:eastAsia="zh-CN"/>
        </w:rPr>
        <w:t xml:space="preserve">igure </w:t>
      </w:r>
      <w:r w:rsidR="00EE0F97">
        <w:rPr>
          <w:lang w:eastAsia="zh-CN"/>
        </w:rPr>
        <w:t>2</w:t>
      </w:r>
      <w:r w:rsidR="00313571">
        <w:rPr>
          <w:lang w:eastAsia="zh-CN"/>
        </w:rPr>
        <w:t xml:space="preserve"> shows the CDF of average number of TBs per packet for DL and UL video </w:t>
      </w:r>
      <w:r w:rsidR="00985E68">
        <w:rPr>
          <w:lang w:eastAsia="zh-CN"/>
        </w:rPr>
        <w:t xml:space="preserve">traffics </w:t>
      </w:r>
      <w:r w:rsidR="00313571">
        <w:rPr>
          <w:lang w:eastAsia="zh-CN"/>
        </w:rPr>
        <w:t xml:space="preserve">when </w:t>
      </w:r>
      <w:r w:rsidR="00985E68">
        <w:rPr>
          <w:lang w:eastAsia="zh-CN"/>
        </w:rPr>
        <w:t xml:space="preserve">dynamic PF </w:t>
      </w:r>
      <w:r w:rsidR="00313571">
        <w:rPr>
          <w:lang w:eastAsia="zh-CN"/>
        </w:rPr>
        <w:t>scheduling is used</w:t>
      </w:r>
      <w:r w:rsidR="007C7A10">
        <w:rPr>
          <w:lang w:eastAsia="zh-CN"/>
        </w:rPr>
        <w:t>, respectively.</w:t>
      </w:r>
      <w:r w:rsidR="00313571">
        <w:rPr>
          <w:lang w:eastAsia="zh-CN"/>
        </w:rPr>
        <w:t xml:space="preserve"> </w:t>
      </w:r>
    </w:p>
    <w:p w14:paraId="12CA0707" w14:textId="1DDCC92D" w:rsidR="00DC5199" w:rsidRDefault="00C73670" w:rsidP="007B7059">
      <w:pPr>
        <w:pStyle w:val="BodyText"/>
        <w:rPr>
          <w:lang w:eastAsia="zh-CN"/>
        </w:rPr>
      </w:pPr>
      <w:r>
        <w:rPr>
          <w:lang w:eastAsia="zh-CN"/>
        </w:rPr>
        <w:t xml:space="preserve">To reduce the overhead, </w:t>
      </w:r>
      <w:r w:rsidR="003E1B68">
        <w:rPr>
          <w:lang w:eastAsia="zh-CN"/>
        </w:rPr>
        <w:t xml:space="preserve">RAN1 </w:t>
      </w:r>
      <w:r w:rsidR="00E3716A">
        <w:rPr>
          <w:lang w:eastAsia="zh-CN"/>
        </w:rPr>
        <w:t>can</w:t>
      </w:r>
      <w:r w:rsidR="003E1B68">
        <w:rPr>
          <w:lang w:eastAsia="zh-CN"/>
        </w:rPr>
        <w:t xml:space="preserve"> investigate single DCI based multiple PDSCH and/or PUSCH scheduling</w:t>
      </w:r>
      <w:r w:rsidR="00683E21">
        <w:rPr>
          <w:lang w:eastAsia="zh-CN"/>
        </w:rPr>
        <w:t>.</w:t>
      </w:r>
      <w:r w:rsidR="00DE4D2F" w:rsidRPr="00DE4D2F">
        <w:rPr>
          <w:rFonts w:eastAsia="Times New Roman"/>
        </w:rPr>
        <w:t xml:space="preserve"> </w:t>
      </w:r>
      <w:r w:rsidR="00495A1F">
        <w:rPr>
          <w:rFonts w:eastAsia="Times New Roman"/>
        </w:rPr>
        <w:t xml:space="preserve">For B52.5GHz, </w:t>
      </w:r>
      <w:r w:rsidR="00E4126C">
        <w:rPr>
          <w:rFonts w:eastAsia="Times New Roman"/>
        </w:rPr>
        <w:t xml:space="preserve">multiple PDSCH/PUSCH scheduling was specified where </w:t>
      </w:r>
      <w:r w:rsidR="00495A1F">
        <w:rPr>
          <w:lang w:eastAsia="zh-CN"/>
        </w:rPr>
        <w:t>o</w:t>
      </w:r>
      <w:r w:rsidR="00DE4D2F" w:rsidRPr="00DE4D2F">
        <w:rPr>
          <w:lang w:eastAsia="zh-CN"/>
        </w:rPr>
        <w:t>ne DCI can be used to schedule multiple PDSCHs or PUSCH carrying independent T</w:t>
      </w:r>
      <w:r w:rsidR="00495A1F">
        <w:rPr>
          <w:lang w:eastAsia="zh-CN"/>
        </w:rPr>
        <w:t>Bs</w:t>
      </w:r>
      <w:r w:rsidR="00591693">
        <w:rPr>
          <w:lang w:eastAsia="zh-CN"/>
        </w:rPr>
        <w:t xml:space="preserve"> </w:t>
      </w:r>
      <w:proofErr w:type="gramStart"/>
      <w:r w:rsidR="00591693">
        <w:rPr>
          <w:lang w:eastAsia="zh-CN"/>
        </w:rPr>
        <w:t>so as to</w:t>
      </w:r>
      <w:proofErr w:type="gramEnd"/>
      <w:r w:rsidR="00495A1F">
        <w:rPr>
          <w:lang w:eastAsia="zh-CN"/>
        </w:rPr>
        <w:t xml:space="preserve"> </w:t>
      </w:r>
      <w:r w:rsidR="00DE4D2F" w:rsidRPr="00DE4D2F">
        <w:rPr>
          <w:lang w:eastAsia="zh-CN"/>
        </w:rPr>
        <w:t>alleviate scheduler constraint</w:t>
      </w:r>
      <w:r w:rsidR="00591693">
        <w:rPr>
          <w:lang w:eastAsia="zh-CN"/>
        </w:rPr>
        <w:t>s</w:t>
      </w:r>
      <w:r w:rsidR="00495A1F">
        <w:rPr>
          <w:lang w:eastAsia="zh-CN"/>
        </w:rPr>
        <w:t xml:space="preserve"> </w:t>
      </w:r>
      <w:r w:rsidR="00AC727F">
        <w:rPr>
          <w:lang w:eastAsia="zh-CN"/>
        </w:rPr>
        <w:t>im</w:t>
      </w:r>
      <w:r w:rsidR="00A703F8">
        <w:rPr>
          <w:lang w:eastAsia="zh-CN"/>
        </w:rPr>
        <w:t>posed by</w:t>
      </w:r>
      <w:r w:rsidR="00495A1F">
        <w:rPr>
          <w:lang w:eastAsia="zh-CN"/>
        </w:rPr>
        <w:t xml:space="preserve"> short </w:t>
      </w:r>
      <w:r w:rsidR="00A91E31">
        <w:rPr>
          <w:lang w:eastAsia="zh-CN"/>
        </w:rPr>
        <w:t>slot</w:t>
      </w:r>
      <w:r w:rsidR="00A703F8">
        <w:rPr>
          <w:lang w:eastAsia="zh-CN"/>
        </w:rPr>
        <w:t xml:space="preserve"> duration</w:t>
      </w:r>
      <w:r w:rsidR="00591693">
        <w:rPr>
          <w:lang w:eastAsia="zh-CN"/>
        </w:rPr>
        <w:t xml:space="preserve"> with a larger SCS</w:t>
      </w:r>
      <w:r w:rsidR="00B12BFC">
        <w:rPr>
          <w:lang w:eastAsia="zh-CN"/>
        </w:rPr>
        <w:t>,</w:t>
      </w:r>
      <w:r w:rsidR="00591693">
        <w:rPr>
          <w:lang w:eastAsia="zh-CN"/>
        </w:rPr>
        <w:t xml:space="preserve"> </w:t>
      </w:r>
      <w:r w:rsidR="00A703F8">
        <w:rPr>
          <w:lang w:eastAsia="zh-CN"/>
        </w:rPr>
        <w:t>and this</w:t>
      </w:r>
      <w:r w:rsidR="00C35B68">
        <w:rPr>
          <w:lang w:eastAsia="zh-CN"/>
        </w:rPr>
        <w:t xml:space="preserve"> </w:t>
      </w:r>
      <w:r w:rsidR="00277C81">
        <w:rPr>
          <w:lang w:eastAsia="zh-CN"/>
        </w:rPr>
        <w:t xml:space="preserve">can be a good </w:t>
      </w:r>
      <w:r w:rsidR="002F2D9A">
        <w:rPr>
          <w:lang w:eastAsia="zh-CN"/>
        </w:rPr>
        <w:t>starting point</w:t>
      </w:r>
      <w:r w:rsidR="00B12BFC">
        <w:rPr>
          <w:lang w:eastAsia="zh-CN"/>
        </w:rPr>
        <w:t xml:space="preserve"> to in</w:t>
      </w:r>
      <w:r w:rsidR="002703CA">
        <w:rPr>
          <w:lang w:eastAsia="zh-CN"/>
        </w:rPr>
        <w:t>vestigate whether enhancement with respect to the existing solution is needed.</w:t>
      </w:r>
      <w:r w:rsidR="00A703F8">
        <w:rPr>
          <w:lang w:eastAsia="zh-CN"/>
        </w:rPr>
        <w:t xml:space="preserve"> </w:t>
      </w:r>
      <w:r w:rsidR="00F1301B">
        <w:rPr>
          <w:lang w:eastAsia="zh-CN"/>
        </w:rPr>
        <w:t>With multiple PDSCH and/or PUSCH scheduling, c</w:t>
      </w:r>
      <w:r w:rsidR="00755A3B">
        <w:rPr>
          <w:lang w:eastAsia="zh-CN"/>
        </w:rPr>
        <w:t>ommon</w:t>
      </w:r>
      <w:r w:rsidR="008249D7">
        <w:rPr>
          <w:lang w:eastAsia="zh-CN"/>
        </w:rPr>
        <w:t xml:space="preserve"> parameters </w:t>
      </w:r>
      <w:r w:rsidR="00B76978">
        <w:rPr>
          <w:lang w:eastAsia="zh-CN"/>
        </w:rPr>
        <w:t xml:space="preserve">that </w:t>
      </w:r>
      <w:r w:rsidR="00683E21">
        <w:rPr>
          <w:lang w:eastAsia="zh-CN"/>
        </w:rPr>
        <w:t xml:space="preserve">are </w:t>
      </w:r>
      <w:r w:rsidR="008249D7">
        <w:rPr>
          <w:lang w:eastAsia="zh-CN"/>
        </w:rPr>
        <w:t xml:space="preserve">applied to all </w:t>
      </w:r>
      <w:r w:rsidR="00CB4B5B">
        <w:rPr>
          <w:lang w:eastAsia="zh-CN"/>
        </w:rPr>
        <w:t>scheduled</w:t>
      </w:r>
      <w:r w:rsidR="008249D7">
        <w:rPr>
          <w:lang w:eastAsia="zh-CN"/>
        </w:rPr>
        <w:t xml:space="preserve"> PDSCH and/or PUSCH </w:t>
      </w:r>
      <w:r w:rsidR="00755A3B">
        <w:rPr>
          <w:lang w:eastAsia="zh-CN"/>
        </w:rPr>
        <w:t>would not need separat</w:t>
      </w:r>
      <w:r w:rsidR="00EA3281">
        <w:rPr>
          <w:lang w:eastAsia="zh-CN"/>
        </w:rPr>
        <w:t xml:space="preserve">e indication </w:t>
      </w:r>
      <w:r w:rsidR="000C0257">
        <w:rPr>
          <w:lang w:eastAsia="zh-CN"/>
        </w:rPr>
        <w:t>for each PDSCH and/or PUSCH</w:t>
      </w:r>
      <w:r w:rsidR="00EA3281">
        <w:rPr>
          <w:lang w:eastAsia="zh-CN"/>
        </w:rPr>
        <w:t xml:space="preserve"> in the DCI</w:t>
      </w:r>
      <w:r w:rsidR="00202E01">
        <w:rPr>
          <w:lang w:eastAsia="zh-CN"/>
        </w:rPr>
        <w:t xml:space="preserve">. </w:t>
      </w:r>
      <w:r w:rsidR="00145838">
        <w:rPr>
          <w:lang w:eastAsia="zh-CN"/>
        </w:rPr>
        <w:t>In</w:t>
      </w:r>
      <w:r w:rsidR="00862386">
        <w:rPr>
          <w:lang w:eastAsia="zh-CN"/>
        </w:rPr>
        <w:t xml:space="preserve"> one example, DCI can</w:t>
      </w:r>
      <w:r w:rsidR="00E919C4" w:rsidRPr="00E919C4">
        <w:t xml:space="preserve"> </w:t>
      </w:r>
      <w:r w:rsidR="00862386">
        <w:t xml:space="preserve">explicitly </w:t>
      </w:r>
      <w:r w:rsidR="00E919C4" w:rsidRPr="00E919C4">
        <w:rPr>
          <w:lang w:eastAsia="zh-CN"/>
        </w:rPr>
        <w:t>provide the number of consecutive PDSCH allocations, where the first PDSCH allocation follows the</w:t>
      </w:r>
      <w:r w:rsidR="007763D4">
        <w:rPr>
          <w:lang w:eastAsia="zh-CN"/>
        </w:rPr>
        <w:t xml:space="preserve"> </w:t>
      </w:r>
      <w:r w:rsidR="006B5BCA">
        <w:rPr>
          <w:lang w:eastAsia="zh-CN"/>
        </w:rPr>
        <w:t>TDRA</w:t>
      </w:r>
      <w:r w:rsidR="007763D4">
        <w:rPr>
          <w:lang w:eastAsia="zh-CN"/>
        </w:rPr>
        <w:t xml:space="preserve"> in the DCI</w:t>
      </w:r>
      <w:r w:rsidR="00E919C4" w:rsidRPr="00E919C4">
        <w:rPr>
          <w:lang w:eastAsia="zh-CN"/>
        </w:rPr>
        <w:t>, and the remaining PDSCH allocations have the same length</w:t>
      </w:r>
      <w:r w:rsidR="00AC7875">
        <w:rPr>
          <w:lang w:eastAsia="zh-CN"/>
        </w:rPr>
        <w:t xml:space="preserve">, starting </w:t>
      </w:r>
      <w:r w:rsidR="0040365D">
        <w:rPr>
          <w:lang w:eastAsia="zh-CN"/>
        </w:rPr>
        <w:t>symbol</w:t>
      </w:r>
      <w:r w:rsidR="00E919C4" w:rsidRPr="00E919C4">
        <w:rPr>
          <w:lang w:eastAsia="zh-CN"/>
        </w:rPr>
        <w:t xml:space="preserve"> and PDSCH mapping type, and are appended </w:t>
      </w:r>
      <w:r w:rsidR="00044E9D">
        <w:rPr>
          <w:lang w:eastAsia="zh-CN"/>
        </w:rPr>
        <w:t xml:space="preserve">in the </w:t>
      </w:r>
      <w:r w:rsidR="00E919C4" w:rsidRPr="00E919C4">
        <w:rPr>
          <w:lang w:eastAsia="zh-CN"/>
        </w:rPr>
        <w:t xml:space="preserve">following </w:t>
      </w:r>
      <w:r w:rsidR="00044E9D">
        <w:rPr>
          <w:lang w:eastAsia="zh-CN"/>
        </w:rPr>
        <w:t>slots</w:t>
      </w:r>
      <w:r w:rsidR="00C03417">
        <w:rPr>
          <w:lang w:eastAsia="zh-CN"/>
        </w:rPr>
        <w:t xml:space="preserve">. </w:t>
      </w:r>
      <w:r w:rsidR="00A81701">
        <w:rPr>
          <w:lang w:eastAsia="zh-CN"/>
        </w:rPr>
        <w:t xml:space="preserve">On the other hand, different configurations per PDSCH can </w:t>
      </w:r>
      <w:r w:rsidR="009C35D7">
        <w:rPr>
          <w:lang w:eastAsia="zh-CN"/>
        </w:rPr>
        <w:t>also be considered such as separate MCS selection, which can be useful when scheduling packets from multiple flows.</w:t>
      </w:r>
      <w:r w:rsidR="00370DC3">
        <w:rPr>
          <w:lang w:eastAsia="zh-CN"/>
        </w:rPr>
        <w:t xml:space="preserve"> Single slot scheduling may provide higher capacity gain </w:t>
      </w:r>
      <w:r w:rsidR="009E5D58">
        <w:rPr>
          <w:lang w:eastAsia="zh-CN"/>
        </w:rPr>
        <w:t xml:space="preserve">than </w:t>
      </w:r>
      <w:r w:rsidR="00D900C9">
        <w:rPr>
          <w:lang w:eastAsia="zh-CN"/>
        </w:rPr>
        <w:t xml:space="preserve">multi-slot PDSCH/PUSCH scheduling </w:t>
      </w:r>
      <w:r w:rsidR="00370DC3">
        <w:rPr>
          <w:lang w:eastAsia="zh-CN"/>
        </w:rPr>
        <w:t xml:space="preserve">if </w:t>
      </w:r>
      <w:r w:rsidR="00F255FB">
        <w:rPr>
          <w:lang w:eastAsia="zh-CN"/>
        </w:rPr>
        <w:t xml:space="preserve">channel is dynamically varying and frequent </w:t>
      </w:r>
      <w:r w:rsidR="00D900C9">
        <w:rPr>
          <w:lang w:eastAsia="zh-CN"/>
        </w:rPr>
        <w:t>channel states</w:t>
      </w:r>
      <w:r w:rsidR="00F255FB">
        <w:rPr>
          <w:lang w:eastAsia="zh-CN"/>
        </w:rPr>
        <w:t xml:space="preserve"> </w:t>
      </w:r>
      <w:r w:rsidR="00D900C9">
        <w:rPr>
          <w:lang w:eastAsia="zh-CN"/>
        </w:rPr>
        <w:t>feedbacks</w:t>
      </w:r>
      <w:r w:rsidR="00F255FB">
        <w:rPr>
          <w:lang w:eastAsia="zh-CN"/>
        </w:rPr>
        <w:t xml:space="preserve"> are available. If channel is slowly varying and/or frequent </w:t>
      </w:r>
      <w:r w:rsidR="003B0CDF">
        <w:rPr>
          <w:lang w:eastAsia="zh-CN"/>
        </w:rPr>
        <w:t>channel</w:t>
      </w:r>
      <w:r w:rsidR="00F255FB">
        <w:rPr>
          <w:lang w:eastAsia="zh-CN"/>
        </w:rPr>
        <w:t xml:space="preserve"> updates are not available, multi-slot scheduling may result in comparable performance </w:t>
      </w:r>
      <w:r w:rsidR="009E5D58">
        <w:rPr>
          <w:lang w:eastAsia="zh-CN"/>
        </w:rPr>
        <w:t>with single slot scheduling.</w:t>
      </w:r>
    </w:p>
    <w:p w14:paraId="7328060B" w14:textId="681D0E54" w:rsidR="00075C5F" w:rsidRDefault="008B5886" w:rsidP="00E019D5">
      <w:pPr>
        <w:pStyle w:val="BodyText"/>
        <w:keepNext/>
        <w:jc w:val="center"/>
      </w:pPr>
      <w:r w:rsidRPr="008B5886">
        <w:rPr>
          <w:noProof/>
          <w:lang w:eastAsia="zh-CN"/>
        </w:rPr>
        <w:drawing>
          <wp:inline distT="0" distB="0" distL="0" distR="0" wp14:anchorId="6415AABC" wp14:editId="21EE2AC8">
            <wp:extent cx="4901770" cy="26479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13729" cy="2654410"/>
                    </a:xfrm>
                    <a:prstGeom prst="rect">
                      <a:avLst/>
                    </a:prstGeom>
                    <a:noFill/>
                    <a:ln>
                      <a:noFill/>
                    </a:ln>
                  </pic:spPr>
                </pic:pic>
              </a:graphicData>
            </a:graphic>
          </wp:inline>
        </w:drawing>
      </w:r>
    </w:p>
    <w:p w14:paraId="617CC104" w14:textId="62C93C16" w:rsidR="00075C5F" w:rsidRDefault="00075C5F" w:rsidP="00E019D5">
      <w:pPr>
        <w:pStyle w:val="Caption"/>
        <w:jc w:val="center"/>
      </w:pPr>
      <w:r>
        <w:t xml:space="preserve">Figure </w:t>
      </w:r>
      <w:r w:rsidR="00BB4FF8">
        <w:t>1</w:t>
      </w:r>
      <w:r>
        <w:t xml:space="preserve">. </w:t>
      </w:r>
      <w:r w:rsidR="00E019D5">
        <w:t>Average number of TBs per packet for DL AR, CG</w:t>
      </w:r>
    </w:p>
    <w:p w14:paraId="4D210664" w14:textId="06FF0811" w:rsidR="007C75F6" w:rsidRDefault="007C75F6" w:rsidP="007B7059">
      <w:pPr>
        <w:pStyle w:val="BodyText"/>
        <w:rPr>
          <w:lang w:eastAsia="zh-CN"/>
        </w:rPr>
      </w:pPr>
    </w:p>
    <w:p w14:paraId="6F080D6B" w14:textId="2168B156" w:rsidR="00E019D5" w:rsidRDefault="00F709B4" w:rsidP="00E019D5">
      <w:pPr>
        <w:pStyle w:val="BodyText"/>
        <w:keepNext/>
        <w:jc w:val="center"/>
      </w:pPr>
      <w:r w:rsidRPr="00F709B4">
        <w:lastRenderedPageBreak/>
        <w:t xml:space="preserve"> </w:t>
      </w:r>
      <w:r w:rsidRPr="00F709B4">
        <w:rPr>
          <w:noProof/>
        </w:rPr>
        <w:drawing>
          <wp:inline distT="0" distB="0" distL="0" distR="0" wp14:anchorId="01B1643F" wp14:editId="653CE388">
            <wp:extent cx="4514850" cy="281472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20207" cy="2818067"/>
                    </a:xfrm>
                    <a:prstGeom prst="rect">
                      <a:avLst/>
                    </a:prstGeom>
                    <a:noFill/>
                    <a:ln>
                      <a:noFill/>
                    </a:ln>
                  </pic:spPr>
                </pic:pic>
              </a:graphicData>
            </a:graphic>
          </wp:inline>
        </w:drawing>
      </w:r>
    </w:p>
    <w:p w14:paraId="00E53092" w14:textId="3C107BD3" w:rsidR="007C75F6" w:rsidRDefault="00E019D5" w:rsidP="00E019D5">
      <w:pPr>
        <w:pStyle w:val="Caption"/>
        <w:jc w:val="center"/>
        <w:rPr>
          <w:lang w:eastAsia="zh-CN"/>
        </w:rPr>
      </w:pPr>
      <w:r>
        <w:t xml:space="preserve">Figure </w:t>
      </w:r>
      <w:r w:rsidR="00BB4FF8">
        <w:t>2</w:t>
      </w:r>
      <w:r>
        <w:t>. Average number of TBs per packet for UL AR</w:t>
      </w:r>
    </w:p>
    <w:p w14:paraId="61B37BFC" w14:textId="5A2F1BFF" w:rsidR="008F25DB" w:rsidRDefault="008F25DB" w:rsidP="002D13CC">
      <w:pPr>
        <w:pStyle w:val="BodyText"/>
        <w:rPr>
          <w:b/>
          <w:bCs/>
          <w:i/>
          <w:iCs/>
          <w:lang w:eastAsia="zh-CN"/>
        </w:rPr>
      </w:pPr>
    </w:p>
    <w:p w14:paraId="29A8EBC9" w14:textId="35B607EB" w:rsidR="00DC6796" w:rsidRDefault="006E1909" w:rsidP="002D13CC">
      <w:pPr>
        <w:pStyle w:val="BodyText"/>
        <w:rPr>
          <w:b/>
          <w:bCs/>
          <w:i/>
          <w:iCs/>
          <w:lang w:eastAsia="zh-CN"/>
        </w:rPr>
      </w:pPr>
      <w:r w:rsidRPr="002D13CC">
        <w:rPr>
          <w:b/>
          <w:bCs/>
          <w:i/>
          <w:iCs/>
          <w:lang w:eastAsia="zh-CN"/>
        </w:rPr>
        <w:t xml:space="preserve">Proposal </w:t>
      </w:r>
      <w:r w:rsidR="00527231">
        <w:rPr>
          <w:b/>
          <w:bCs/>
          <w:i/>
          <w:iCs/>
          <w:lang w:eastAsia="zh-CN"/>
        </w:rPr>
        <w:t>1</w:t>
      </w:r>
      <w:r w:rsidR="007C75F6" w:rsidRPr="002D13CC">
        <w:rPr>
          <w:b/>
          <w:bCs/>
          <w:i/>
          <w:iCs/>
          <w:lang w:eastAsia="zh-CN"/>
        </w:rPr>
        <w:t>: Since a given XR DL or UL packet may require multiple PDSCH or PUSCHs to complete delivery of packet transmission, RAN1 can investigate single DCI based multiple PDSCHs and/or PUSCH</w:t>
      </w:r>
      <w:r w:rsidR="00F344DC">
        <w:rPr>
          <w:b/>
          <w:bCs/>
          <w:i/>
          <w:iCs/>
          <w:lang w:eastAsia="zh-CN"/>
        </w:rPr>
        <w:t>s</w:t>
      </w:r>
      <w:r w:rsidR="007C75F6" w:rsidRPr="002D13CC">
        <w:rPr>
          <w:b/>
          <w:bCs/>
          <w:i/>
          <w:iCs/>
          <w:lang w:eastAsia="zh-CN"/>
        </w:rPr>
        <w:t xml:space="preserve"> scheduling to reduce DCI overhead</w:t>
      </w:r>
      <w:r w:rsidR="00914563">
        <w:rPr>
          <w:b/>
          <w:bCs/>
          <w:i/>
          <w:iCs/>
          <w:lang w:eastAsia="zh-CN"/>
        </w:rPr>
        <w:t xml:space="preserve"> and provide </w:t>
      </w:r>
      <w:proofErr w:type="spellStart"/>
      <w:r w:rsidR="00914563">
        <w:rPr>
          <w:b/>
          <w:bCs/>
          <w:i/>
          <w:iCs/>
          <w:lang w:eastAsia="zh-CN"/>
        </w:rPr>
        <w:t>gNB</w:t>
      </w:r>
      <w:proofErr w:type="spellEnd"/>
      <w:r w:rsidR="00914563">
        <w:rPr>
          <w:b/>
          <w:bCs/>
          <w:i/>
          <w:iCs/>
          <w:lang w:eastAsia="zh-CN"/>
        </w:rPr>
        <w:t xml:space="preserve"> with scheduling flexibility</w:t>
      </w:r>
      <w:r w:rsidR="0009656D">
        <w:rPr>
          <w:b/>
          <w:bCs/>
          <w:i/>
          <w:iCs/>
          <w:lang w:eastAsia="zh-CN"/>
        </w:rPr>
        <w:t xml:space="preserve"> and options</w:t>
      </w:r>
      <w:r w:rsidR="006B5F61">
        <w:rPr>
          <w:b/>
          <w:bCs/>
          <w:i/>
          <w:iCs/>
          <w:lang w:eastAsia="zh-CN"/>
        </w:rPr>
        <w:t>.</w:t>
      </w:r>
    </w:p>
    <w:p w14:paraId="3881506F" w14:textId="38C99D6B" w:rsidR="000C5058" w:rsidRPr="002D13CC" w:rsidRDefault="00B85439" w:rsidP="00DC6796">
      <w:pPr>
        <w:pStyle w:val="BodyText"/>
        <w:numPr>
          <w:ilvl w:val="0"/>
          <w:numId w:val="9"/>
        </w:numPr>
        <w:rPr>
          <w:b/>
          <w:bCs/>
          <w:i/>
          <w:iCs/>
          <w:lang w:eastAsia="zh-CN"/>
        </w:rPr>
      </w:pPr>
      <w:r w:rsidRPr="002D13CC">
        <w:rPr>
          <w:b/>
          <w:bCs/>
          <w:i/>
          <w:iCs/>
          <w:lang w:eastAsia="zh-CN"/>
        </w:rPr>
        <w:t>Multi</w:t>
      </w:r>
      <w:r w:rsidR="00507C59" w:rsidRPr="002D13CC">
        <w:rPr>
          <w:b/>
          <w:bCs/>
          <w:i/>
          <w:iCs/>
          <w:lang w:eastAsia="zh-CN"/>
        </w:rPr>
        <w:t xml:space="preserve">ple PUSCH/PDSCH scheduling solution adopted for B52.5GHz can be </w:t>
      </w:r>
      <w:r w:rsidR="00192A0D" w:rsidRPr="002D13CC">
        <w:rPr>
          <w:b/>
          <w:bCs/>
          <w:i/>
          <w:iCs/>
          <w:lang w:eastAsia="zh-CN"/>
        </w:rPr>
        <w:t>a starting point</w:t>
      </w:r>
      <w:r w:rsidR="008C5D26">
        <w:rPr>
          <w:b/>
          <w:bCs/>
          <w:i/>
          <w:iCs/>
          <w:lang w:eastAsia="zh-CN"/>
        </w:rPr>
        <w:t>.</w:t>
      </w:r>
    </w:p>
    <w:p w14:paraId="65E9E129" w14:textId="77777777" w:rsidR="00C9131E" w:rsidRDefault="00C9131E" w:rsidP="00A54CE4">
      <w:pPr>
        <w:rPr>
          <w:szCs w:val="20"/>
          <w:lang w:val="en-GB"/>
        </w:rPr>
      </w:pPr>
    </w:p>
    <w:p w14:paraId="586FC7CC" w14:textId="6B46BC31" w:rsidR="00C9131E" w:rsidRPr="00BF14C4" w:rsidRDefault="0076167C" w:rsidP="00C9131E">
      <w:pPr>
        <w:keepNext/>
        <w:keepLines/>
        <w:numPr>
          <w:ilvl w:val="0"/>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Pr>
          <w:rFonts w:ascii="Arial" w:eastAsia="SimSun" w:hAnsi="Arial"/>
          <w:sz w:val="36"/>
          <w:szCs w:val="20"/>
          <w:lang w:eastAsia="zh-CN"/>
        </w:rPr>
        <w:t xml:space="preserve">Handling multiple flows and </w:t>
      </w:r>
      <w:r w:rsidR="003D5351">
        <w:rPr>
          <w:rFonts w:ascii="Arial" w:eastAsia="SimSun" w:hAnsi="Arial"/>
          <w:sz w:val="36"/>
          <w:szCs w:val="20"/>
          <w:lang w:eastAsia="zh-CN"/>
        </w:rPr>
        <w:t>CG enhancements</w:t>
      </w:r>
    </w:p>
    <w:p w14:paraId="107DFE04" w14:textId="4078C7DF" w:rsidR="00895336" w:rsidRDefault="00D97B1F" w:rsidP="00BF0919">
      <w:pPr>
        <w:pStyle w:val="BodyText"/>
        <w:rPr>
          <w:lang w:eastAsia="zh-CN"/>
        </w:rPr>
      </w:pPr>
      <w:r>
        <w:rPr>
          <w:lang w:eastAsia="zh-CN"/>
        </w:rPr>
        <w:t xml:space="preserve">In the </w:t>
      </w:r>
      <w:r w:rsidR="00041A7A">
        <w:rPr>
          <w:lang w:eastAsia="zh-CN"/>
        </w:rPr>
        <w:t xml:space="preserve">capacity </w:t>
      </w:r>
      <w:r w:rsidR="009C20B9">
        <w:rPr>
          <w:lang w:eastAsia="zh-CN"/>
        </w:rPr>
        <w:t>evaluation of</w:t>
      </w:r>
      <w:r w:rsidR="00041A7A">
        <w:rPr>
          <w:lang w:eastAsia="zh-CN"/>
        </w:rPr>
        <w:t xml:space="preserve"> </w:t>
      </w:r>
      <w:r w:rsidR="008629AE">
        <w:rPr>
          <w:lang w:eastAsia="zh-CN"/>
        </w:rPr>
        <w:t>UL AR</w:t>
      </w:r>
      <w:r w:rsidR="002410EE">
        <w:rPr>
          <w:lang w:eastAsia="zh-CN"/>
        </w:rPr>
        <w:t xml:space="preserve"> [</w:t>
      </w:r>
      <w:r w:rsidR="00B276CD">
        <w:rPr>
          <w:lang w:eastAsia="zh-CN"/>
        </w:rPr>
        <w:t>2</w:t>
      </w:r>
      <w:r w:rsidR="002410EE">
        <w:rPr>
          <w:lang w:eastAsia="zh-CN"/>
        </w:rPr>
        <w:t>]</w:t>
      </w:r>
      <w:r w:rsidR="00041A7A">
        <w:rPr>
          <w:lang w:eastAsia="zh-CN"/>
        </w:rPr>
        <w:t xml:space="preserve">, </w:t>
      </w:r>
      <w:r w:rsidR="00B8090F">
        <w:rPr>
          <w:lang w:eastAsia="zh-CN"/>
        </w:rPr>
        <w:t>significant performance degradation</w:t>
      </w:r>
      <w:r w:rsidR="00041A7A">
        <w:rPr>
          <w:lang w:eastAsia="zh-CN"/>
        </w:rPr>
        <w:t xml:space="preserve"> was observed </w:t>
      </w:r>
      <w:r w:rsidR="00B8090F">
        <w:rPr>
          <w:lang w:eastAsia="zh-CN"/>
        </w:rPr>
        <w:t>for two stream traffic</w:t>
      </w:r>
      <w:r w:rsidR="00232351">
        <w:rPr>
          <w:lang w:eastAsia="zh-CN"/>
        </w:rPr>
        <w:t xml:space="preserve"> (pose/control + video) compared to single stream traffic (video</w:t>
      </w:r>
      <w:r w:rsidR="00F411E7">
        <w:rPr>
          <w:lang w:eastAsia="zh-CN"/>
        </w:rPr>
        <w:t>)</w:t>
      </w:r>
      <w:r w:rsidR="007A2379">
        <w:rPr>
          <w:lang w:eastAsia="zh-CN"/>
        </w:rPr>
        <w:t xml:space="preserve"> despite </w:t>
      </w:r>
      <w:r w:rsidR="00ED6444">
        <w:rPr>
          <w:lang w:eastAsia="zh-CN"/>
        </w:rPr>
        <w:t>t</w:t>
      </w:r>
      <w:r w:rsidR="007A2379">
        <w:rPr>
          <w:lang w:eastAsia="zh-CN"/>
        </w:rPr>
        <w:t xml:space="preserve">he small packet size of pose/control traffic. </w:t>
      </w:r>
      <w:r w:rsidR="00FA01F3">
        <w:rPr>
          <w:lang w:eastAsia="zh-CN"/>
        </w:rPr>
        <w:t xml:space="preserve">In Figure </w:t>
      </w:r>
      <w:r w:rsidR="00EE0F97">
        <w:rPr>
          <w:lang w:eastAsia="zh-CN"/>
        </w:rPr>
        <w:t>3</w:t>
      </w:r>
      <w:r w:rsidR="00FA01F3">
        <w:rPr>
          <w:lang w:eastAsia="zh-CN"/>
        </w:rPr>
        <w:t xml:space="preserve">, </w:t>
      </w:r>
      <w:r w:rsidR="0053253C">
        <w:rPr>
          <w:lang w:eastAsia="zh-CN"/>
        </w:rPr>
        <w:t>it is shown that</w:t>
      </w:r>
      <w:r w:rsidR="009C112B">
        <w:rPr>
          <w:lang w:eastAsia="zh-CN"/>
        </w:rPr>
        <w:t xml:space="preserve"> the capacity </w:t>
      </w:r>
      <w:r w:rsidR="00772F48">
        <w:rPr>
          <w:lang w:eastAsia="zh-CN"/>
        </w:rPr>
        <w:t xml:space="preserve">decreases from 7.8 to </w:t>
      </w:r>
      <w:r w:rsidR="00605E54">
        <w:rPr>
          <w:lang w:eastAsia="zh-CN"/>
        </w:rPr>
        <w:t>3.</w:t>
      </w:r>
      <w:r w:rsidR="00DB6CBC">
        <w:rPr>
          <w:lang w:eastAsia="zh-CN"/>
        </w:rPr>
        <w:t xml:space="preserve">4 </w:t>
      </w:r>
      <w:r w:rsidR="0053253C">
        <w:rPr>
          <w:lang w:eastAsia="zh-CN"/>
        </w:rPr>
        <w:t xml:space="preserve">for SU-MIMO </w:t>
      </w:r>
      <w:r w:rsidR="00DB6CBC">
        <w:rPr>
          <w:lang w:eastAsia="zh-CN"/>
        </w:rPr>
        <w:t xml:space="preserve">and </w:t>
      </w:r>
      <w:r w:rsidR="0053253C">
        <w:rPr>
          <w:lang w:eastAsia="zh-CN"/>
        </w:rPr>
        <w:t xml:space="preserve">from </w:t>
      </w:r>
      <w:r w:rsidR="004C3443">
        <w:rPr>
          <w:lang w:eastAsia="zh-CN"/>
        </w:rPr>
        <w:t xml:space="preserve">10.5 to </w:t>
      </w:r>
      <w:r w:rsidR="0053253C">
        <w:rPr>
          <w:lang w:eastAsia="zh-CN"/>
        </w:rPr>
        <w:t>4.6 for MU-MIMO.</w:t>
      </w:r>
      <w:r w:rsidR="00772F48">
        <w:rPr>
          <w:lang w:eastAsia="zh-CN"/>
        </w:rPr>
        <w:t xml:space="preserve"> </w:t>
      </w:r>
      <w:r w:rsidR="00672A85">
        <w:rPr>
          <w:lang w:eastAsia="zh-CN"/>
        </w:rPr>
        <w:t xml:space="preserve">This is </w:t>
      </w:r>
      <w:r w:rsidR="001235D7">
        <w:rPr>
          <w:lang w:eastAsia="zh-CN"/>
        </w:rPr>
        <w:t>because</w:t>
      </w:r>
      <w:r w:rsidR="00672A85">
        <w:rPr>
          <w:lang w:eastAsia="zh-CN"/>
        </w:rPr>
        <w:t xml:space="preserve"> the </w:t>
      </w:r>
      <w:r w:rsidR="0045559E">
        <w:rPr>
          <w:lang w:eastAsia="zh-CN"/>
        </w:rPr>
        <w:t xml:space="preserve">scheduler </w:t>
      </w:r>
      <w:r w:rsidR="00ED6444">
        <w:rPr>
          <w:lang w:eastAsia="zh-CN"/>
        </w:rPr>
        <w:t xml:space="preserve">is </w:t>
      </w:r>
      <w:r w:rsidR="0045559E">
        <w:rPr>
          <w:lang w:eastAsia="zh-CN"/>
        </w:rPr>
        <w:t xml:space="preserve">not being </w:t>
      </w:r>
      <w:r w:rsidR="00BE062B">
        <w:rPr>
          <w:lang w:eastAsia="zh-CN"/>
        </w:rPr>
        <w:t xml:space="preserve">aware of </w:t>
      </w:r>
      <w:r w:rsidR="00E84A46">
        <w:rPr>
          <w:lang w:eastAsia="zh-CN"/>
        </w:rPr>
        <w:t xml:space="preserve">which stream </w:t>
      </w:r>
      <w:r w:rsidR="00B27EB3">
        <w:rPr>
          <w:lang w:eastAsia="zh-CN"/>
        </w:rPr>
        <w:t>each</w:t>
      </w:r>
      <w:r w:rsidR="00E84A46">
        <w:rPr>
          <w:lang w:eastAsia="zh-CN"/>
        </w:rPr>
        <w:t xml:space="preserve"> packet belongs to and schedule</w:t>
      </w:r>
      <w:r w:rsidR="005239E8">
        <w:rPr>
          <w:lang w:eastAsia="zh-CN"/>
        </w:rPr>
        <w:t>s</w:t>
      </w:r>
      <w:r w:rsidR="00E84A46">
        <w:rPr>
          <w:lang w:eastAsia="zh-CN"/>
        </w:rPr>
        <w:t xml:space="preserve"> </w:t>
      </w:r>
      <w:r w:rsidR="003B0FF2">
        <w:rPr>
          <w:lang w:eastAsia="zh-CN"/>
        </w:rPr>
        <w:t>using first in</w:t>
      </w:r>
      <w:r w:rsidR="00F139F2">
        <w:rPr>
          <w:lang w:eastAsia="zh-CN"/>
        </w:rPr>
        <w:t>,</w:t>
      </w:r>
      <w:r w:rsidR="003B0FF2">
        <w:rPr>
          <w:lang w:eastAsia="zh-CN"/>
        </w:rPr>
        <w:t xml:space="preserve"> first out approach</w:t>
      </w:r>
      <w:r w:rsidR="00E84A46">
        <w:rPr>
          <w:lang w:eastAsia="zh-CN"/>
        </w:rPr>
        <w:t>.</w:t>
      </w:r>
      <w:r w:rsidR="00F139F2">
        <w:rPr>
          <w:lang w:eastAsia="zh-CN"/>
        </w:rPr>
        <w:t xml:space="preserve"> Therefore, </w:t>
      </w:r>
      <w:r w:rsidR="00930400">
        <w:rPr>
          <w:lang w:eastAsia="zh-CN"/>
        </w:rPr>
        <w:t xml:space="preserve">it is possible that </w:t>
      </w:r>
      <w:r w:rsidR="00F139F2">
        <w:rPr>
          <w:lang w:eastAsia="zh-CN"/>
        </w:rPr>
        <w:t xml:space="preserve">pose/control packets with more stringent delay requirement </w:t>
      </w:r>
      <w:r w:rsidR="00930400">
        <w:rPr>
          <w:lang w:eastAsia="zh-CN"/>
        </w:rPr>
        <w:t xml:space="preserve">fails to be </w:t>
      </w:r>
      <w:r w:rsidR="009D0852">
        <w:rPr>
          <w:lang w:eastAsia="zh-CN"/>
        </w:rPr>
        <w:t>delivered</w:t>
      </w:r>
      <w:r w:rsidR="00930400">
        <w:rPr>
          <w:lang w:eastAsia="zh-CN"/>
        </w:rPr>
        <w:t xml:space="preserve"> within its PDB due to the </w:t>
      </w:r>
      <w:r w:rsidR="005E778C">
        <w:rPr>
          <w:lang w:eastAsia="zh-CN"/>
        </w:rPr>
        <w:t xml:space="preserve">long </w:t>
      </w:r>
      <w:r w:rsidR="00930400">
        <w:rPr>
          <w:lang w:eastAsia="zh-CN"/>
        </w:rPr>
        <w:t xml:space="preserve">wait time in the buffer while </w:t>
      </w:r>
      <w:r w:rsidR="009D0852">
        <w:rPr>
          <w:lang w:eastAsia="zh-CN"/>
        </w:rPr>
        <w:t xml:space="preserve">the </w:t>
      </w:r>
      <w:r w:rsidR="005E778C">
        <w:rPr>
          <w:lang w:eastAsia="zh-CN"/>
        </w:rPr>
        <w:t xml:space="preserve">large </w:t>
      </w:r>
      <w:r w:rsidR="009D0852">
        <w:rPr>
          <w:lang w:eastAsia="zh-CN"/>
        </w:rPr>
        <w:t>video packet is served.</w:t>
      </w:r>
    </w:p>
    <w:p w14:paraId="06896075" w14:textId="77777777" w:rsidR="005C5E02" w:rsidRDefault="005C5E02" w:rsidP="00BF0919">
      <w:pPr>
        <w:pStyle w:val="BodyText"/>
        <w:rPr>
          <w:lang w:eastAsia="zh-CN"/>
        </w:rPr>
      </w:pPr>
    </w:p>
    <w:p w14:paraId="2353EF3B" w14:textId="77777777" w:rsidR="001F7FB4" w:rsidRDefault="00A64C40" w:rsidP="00A54CE4">
      <w:pPr>
        <w:pStyle w:val="BodyText"/>
        <w:keepNext/>
        <w:jc w:val="center"/>
      </w:pPr>
      <w:r>
        <w:rPr>
          <w:noProof/>
        </w:rPr>
        <w:drawing>
          <wp:inline distT="0" distB="0" distL="0" distR="0" wp14:anchorId="4C738EB9" wp14:editId="0AFD3E1E">
            <wp:extent cx="3952875" cy="2905125"/>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52875" cy="2905125"/>
                    </a:xfrm>
                    <a:prstGeom prst="rect">
                      <a:avLst/>
                    </a:prstGeom>
                    <a:noFill/>
                    <a:ln>
                      <a:noFill/>
                    </a:ln>
                  </pic:spPr>
                </pic:pic>
              </a:graphicData>
            </a:graphic>
          </wp:inline>
        </w:drawing>
      </w:r>
    </w:p>
    <w:p w14:paraId="7C5B4590" w14:textId="2DD3D311" w:rsidR="005C5E02" w:rsidRDefault="001F7FB4">
      <w:pPr>
        <w:pStyle w:val="Caption"/>
        <w:jc w:val="center"/>
      </w:pPr>
      <w:r>
        <w:t xml:space="preserve">Figure </w:t>
      </w:r>
      <w:r w:rsidR="00BB4FF8">
        <w:t>3</w:t>
      </w:r>
      <w:r>
        <w:t xml:space="preserve">. </w:t>
      </w:r>
      <w:r w:rsidR="00082E4B">
        <w:t xml:space="preserve">Capacity </w:t>
      </w:r>
      <w:r w:rsidR="004C5D70">
        <w:t xml:space="preserve">comparison between </w:t>
      </w:r>
      <w:r w:rsidR="00680A52">
        <w:t xml:space="preserve">UL </w:t>
      </w:r>
      <w:r w:rsidR="004C5D70">
        <w:t>AR 10Mb</w:t>
      </w:r>
      <w:r w:rsidR="00680A52">
        <w:t xml:space="preserve">ps video </w:t>
      </w:r>
      <w:r w:rsidR="004C5D70">
        <w:t>with and without pose/control</w:t>
      </w:r>
    </w:p>
    <w:p w14:paraId="0AE82DD9" w14:textId="77777777" w:rsidR="00A36467" w:rsidRDefault="00A36467" w:rsidP="00A36467"/>
    <w:p w14:paraId="15046CB6" w14:textId="7EEA2B19" w:rsidR="003E426B" w:rsidRPr="00A54CE4" w:rsidRDefault="00A36467" w:rsidP="00A54CE4">
      <w:pPr>
        <w:rPr>
          <w:b/>
          <w:bCs/>
          <w:i/>
          <w:iCs/>
        </w:rPr>
      </w:pPr>
      <w:r w:rsidRPr="002806B3">
        <w:rPr>
          <w:b/>
          <w:bCs/>
          <w:i/>
          <w:iCs/>
        </w:rPr>
        <w:t xml:space="preserve">Observation </w:t>
      </w:r>
      <w:r w:rsidR="0009656D">
        <w:rPr>
          <w:b/>
          <w:bCs/>
          <w:i/>
          <w:iCs/>
        </w:rPr>
        <w:t>1</w:t>
      </w:r>
      <w:r w:rsidRPr="00D316FB">
        <w:rPr>
          <w:b/>
          <w:bCs/>
          <w:i/>
          <w:iCs/>
        </w:rPr>
        <w:t>: For</w:t>
      </w:r>
      <w:r w:rsidRPr="00A54CE4">
        <w:rPr>
          <w:b/>
          <w:bCs/>
          <w:i/>
          <w:iCs/>
        </w:rPr>
        <w:t xml:space="preserve"> UL AR</w:t>
      </w:r>
      <w:r w:rsidR="00E751EF">
        <w:rPr>
          <w:b/>
          <w:bCs/>
          <w:i/>
          <w:iCs/>
        </w:rPr>
        <w:t xml:space="preserve"> two stream traffic</w:t>
      </w:r>
      <w:r w:rsidRPr="00A54CE4">
        <w:rPr>
          <w:b/>
          <w:bCs/>
          <w:i/>
          <w:iCs/>
        </w:rPr>
        <w:t xml:space="preserve">, the capacity decreases significantly if the scheduler does not differentiate </w:t>
      </w:r>
      <w:r w:rsidR="00577EB8">
        <w:rPr>
          <w:b/>
          <w:bCs/>
          <w:i/>
          <w:iCs/>
        </w:rPr>
        <w:t xml:space="preserve">between </w:t>
      </w:r>
      <w:r w:rsidRPr="00A54CE4">
        <w:rPr>
          <w:b/>
          <w:bCs/>
          <w:i/>
          <w:iCs/>
        </w:rPr>
        <w:t>the streams and schedules the packets using first in, first out approach</w:t>
      </w:r>
      <w:r>
        <w:rPr>
          <w:b/>
          <w:bCs/>
          <w:i/>
          <w:iCs/>
        </w:rPr>
        <w:t>.</w:t>
      </w:r>
    </w:p>
    <w:p w14:paraId="41B75B76" w14:textId="77777777" w:rsidR="00A36467" w:rsidRDefault="00A36467" w:rsidP="00A54CE4">
      <w:pPr>
        <w:rPr>
          <w:lang w:eastAsia="zh-CN"/>
        </w:rPr>
      </w:pPr>
    </w:p>
    <w:p w14:paraId="49D0BE2C" w14:textId="56F2F53F" w:rsidR="00D04413" w:rsidRDefault="00895336" w:rsidP="008B5BBA">
      <w:pPr>
        <w:pStyle w:val="BodyText"/>
        <w:rPr>
          <w:lang w:eastAsia="zh-CN"/>
        </w:rPr>
      </w:pPr>
      <w:r>
        <w:rPr>
          <w:lang w:eastAsia="zh-CN"/>
        </w:rPr>
        <w:t xml:space="preserve">To address this issue, </w:t>
      </w:r>
      <w:r w:rsidR="005A7666">
        <w:rPr>
          <w:lang w:eastAsia="zh-CN"/>
        </w:rPr>
        <w:t xml:space="preserve">enhancement in the scheduler is needed so that the </w:t>
      </w:r>
      <w:r w:rsidR="00A21DC5">
        <w:rPr>
          <w:lang w:eastAsia="zh-CN"/>
        </w:rPr>
        <w:t xml:space="preserve">packets from </w:t>
      </w:r>
      <w:r w:rsidR="005A7666">
        <w:rPr>
          <w:lang w:eastAsia="zh-CN"/>
        </w:rPr>
        <w:t xml:space="preserve">different streams </w:t>
      </w:r>
      <w:r w:rsidR="00A21DC5">
        <w:rPr>
          <w:lang w:eastAsia="zh-CN"/>
        </w:rPr>
        <w:t>can be distinguished at the scheduler</w:t>
      </w:r>
      <w:r w:rsidR="00CB0542">
        <w:rPr>
          <w:lang w:eastAsia="zh-CN"/>
        </w:rPr>
        <w:t xml:space="preserve"> </w:t>
      </w:r>
      <w:r w:rsidR="00E43C44">
        <w:rPr>
          <w:lang w:eastAsia="zh-CN"/>
        </w:rPr>
        <w:t xml:space="preserve">and different </w:t>
      </w:r>
      <w:r w:rsidR="00A33BC9">
        <w:rPr>
          <w:lang w:eastAsia="zh-CN"/>
        </w:rPr>
        <w:t xml:space="preserve">PDB requirements can be </w:t>
      </w:r>
      <w:r w:rsidR="00080E09">
        <w:rPr>
          <w:lang w:eastAsia="zh-CN"/>
        </w:rPr>
        <w:t xml:space="preserve">considered in </w:t>
      </w:r>
      <w:r w:rsidR="008B5BBA">
        <w:rPr>
          <w:lang w:eastAsia="zh-CN"/>
        </w:rPr>
        <w:t>the scheduling</w:t>
      </w:r>
      <w:r w:rsidR="00080E09">
        <w:rPr>
          <w:lang w:eastAsia="zh-CN"/>
        </w:rPr>
        <w:t xml:space="preserve"> decision</w:t>
      </w:r>
      <w:r w:rsidR="009C05D2">
        <w:rPr>
          <w:lang w:eastAsia="zh-CN"/>
        </w:rPr>
        <w:t xml:space="preserve">. In one </w:t>
      </w:r>
      <w:r w:rsidR="00080E09">
        <w:rPr>
          <w:lang w:eastAsia="zh-CN"/>
        </w:rPr>
        <w:t xml:space="preserve">example, </w:t>
      </w:r>
      <w:r w:rsidR="008B5BBA">
        <w:rPr>
          <w:lang w:eastAsia="zh-CN"/>
        </w:rPr>
        <w:t xml:space="preserve">configured grant scheduling can be used for pose/control and dynamic grant scheduling can be used for video. </w:t>
      </w:r>
      <w:r w:rsidR="008B5BBA" w:rsidRPr="00235252">
        <w:rPr>
          <w:lang w:eastAsia="zh-CN"/>
        </w:rPr>
        <w:t>Further discussion is needed whether any enhancements w</w:t>
      </w:r>
      <w:r w:rsidR="008B5BBA">
        <w:rPr>
          <w:lang w:eastAsia="zh-CN"/>
        </w:rPr>
        <w:t>ith respect</w:t>
      </w:r>
      <w:r w:rsidR="008B5BBA" w:rsidRPr="00235252">
        <w:rPr>
          <w:lang w:eastAsia="zh-CN"/>
        </w:rPr>
        <w:t xml:space="preserve"> to Rel-16 and 17 CG/DG prioritization and handling are needed.</w:t>
      </w:r>
    </w:p>
    <w:p w14:paraId="1509725B" w14:textId="3475825B" w:rsidR="007C75F6" w:rsidRPr="007C75F6" w:rsidRDefault="0030481C" w:rsidP="007C75F6">
      <w:pPr>
        <w:rPr>
          <w:b/>
          <w:bCs/>
          <w:i/>
          <w:iCs/>
        </w:rPr>
      </w:pPr>
      <w:r>
        <w:rPr>
          <w:b/>
          <w:bCs/>
          <w:i/>
          <w:iCs/>
        </w:rPr>
        <w:t>Observation 2</w:t>
      </w:r>
      <w:r w:rsidR="007C75F6" w:rsidRPr="002A0E70">
        <w:rPr>
          <w:b/>
          <w:bCs/>
          <w:i/>
          <w:iCs/>
        </w:rPr>
        <w:t>: For</w:t>
      </w:r>
      <w:r w:rsidR="007C75F6" w:rsidRPr="007C75F6">
        <w:rPr>
          <w:b/>
          <w:bCs/>
          <w:i/>
          <w:iCs/>
        </w:rPr>
        <w:t xml:space="preserve"> multi-stream traffic such as the two-stream traffic in UL, mix of CG (for pose/control) and DG (video) based transmission can be considered. </w:t>
      </w:r>
    </w:p>
    <w:p w14:paraId="4CDD74D8" w14:textId="42078B50" w:rsidR="005D743B" w:rsidRDefault="005D743B" w:rsidP="0022430D"/>
    <w:p w14:paraId="36786663" w14:textId="3A5271F2" w:rsidR="00DD2060" w:rsidRDefault="00123800" w:rsidP="00D90B5C">
      <w:pPr>
        <w:jc w:val="both"/>
      </w:pPr>
      <w:r>
        <w:t xml:space="preserve">On the other hand, </w:t>
      </w:r>
      <w:r w:rsidR="00FF10A8">
        <w:t>CG P</w:t>
      </w:r>
      <w:r w:rsidR="00600D7F">
        <w:t>U</w:t>
      </w:r>
      <w:r w:rsidR="00FF10A8">
        <w:t xml:space="preserve">SCH has the benefit over DG PUSCH in terms </w:t>
      </w:r>
      <w:r w:rsidR="00A67029">
        <w:t xml:space="preserve">of </w:t>
      </w:r>
      <w:r w:rsidR="00FF10A8">
        <w:t xml:space="preserve">saving </w:t>
      </w:r>
      <w:r w:rsidR="00600D7F">
        <w:t xml:space="preserve">scheduling delay. To this end, </w:t>
      </w:r>
      <w:r w:rsidR="006E0F60">
        <w:t xml:space="preserve">since XR packet (e.g., video) may require multiple PUSCHs for delivery, </w:t>
      </w:r>
      <w:r w:rsidR="0012645D">
        <w:t xml:space="preserve">an enhancement to CG PUSCH can be considered where </w:t>
      </w:r>
      <w:r w:rsidR="00B921BD">
        <w:t xml:space="preserve">multiple PUSCH occasions per CG period or single DCI can activate multiple </w:t>
      </w:r>
      <w:r w:rsidR="00A67029">
        <w:t>CG configurations, so that at least initial few PUSCHs corresponding to the XR packet can be delivered</w:t>
      </w:r>
      <w:r w:rsidR="007D4D55">
        <w:t xml:space="preserve"> soon and subsequent PUSCHs can be dynamically scheduled, since </w:t>
      </w:r>
      <w:proofErr w:type="spellStart"/>
      <w:r w:rsidR="007D4D55">
        <w:t>gNB</w:t>
      </w:r>
      <w:proofErr w:type="spellEnd"/>
      <w:r w:rsidR="007D4D55">
        <w:t xml:space="preserve"> may have BSR information already available by then.</w:t>
      </w:r>
      <w:r w:rsidR="0097122F">
        <w:t xml:space="preserve"> </w:t>
      </w:r>
      <w:r w:rsidR="001844C8">
        <w:t xml:space="preserve">Depending on TDD slot format configuration, </w:t>
      </w:r>
      <w:r w:rsidR="004A0FEA">
        <w:t xml:space="preserve">impact of saving scheduling delay can be more and </w:t>
      </w:r>
      <w:r w:rsidR="001844C8">
        <w:t>multiple CG occasions</w:t>
      </w:r>
      <w:r w:rsidR="00673D58">
        <w:t xml:space="preserve"> within a slot </w:t>
      </w:r>
      <w:r w:rsidR="00527231">
        <w:t>could facilitate delivery of a packet sooner.</w:t>
      </w:r>
    </w:p>
    <w:p w14:paraId="3D444B9C" w14:textId="0015843B" w:rsidR="001F4EA0" w:rsidRDefault="001F4EA0" w:rsidP="0022430D"/>
    <w:p w14:paraId="4C47340C" w14:textId="6702AB68" w:rsidR="002B6CB9" w:rsidRPr="0086721F" w:rsidRDefault="002B6CB9" w:rsidP="002B6CB9">
      <w:pPr>
        <w:pStyle w:val="BodyText"/>
        <w:rPr>
          <w:b/>
          <w:bCs/>
          <w:i/>
          <w:iCs/>
          <w:lang w:eastAsia="zh-CN"/>
        </w:rPr>
      </w:pPr>
      <w:r w:rsidRPr="002378A7">
        <w:rPr>
          <w:b/>
          <w:bCs/>
          <w:i/>
          <w:iCs/>
          <w:lang w:eastAsia="zh-CN"/>
        </w:rPr>
        <w:t xml:space="preserve">Proposal </w:t>
      </w:r>
      <w:r w:rsidR="0030481C">
        <w:rPr>
          <w:b/>
          <w:bCs/>
          <w:i/>
          <w:iCs/>
          <w:lang w:eastAsia="zh-CN"/>
        </w:rPr>
        <w:t>2</w:t>
      </w:r>
      <w:r w:rsidRPr="002378A7">
        <w:rPr>
          <w:b/>
          <w:bCs/>
          <w:i/>
          <w:iCs/>
          <w:lang w:eastAsia="zh-CN"/>
        </w:rPr>
        <w:t>:</w:t>
      </w:r>
      <w:r w:rsidRPr="00CD716A">
        <w:rPr>
          <w:b/>
          <w:bCs/>
          <w:i/>
          <w:iCs/>
          <w:lang w:eastAsia="zh-CN"/>
        </w:rPr>
        <w:t xml:space="preserve"> RAN1 should investigate </w:t>
      </w:r>
      <w:r w:rsidR="000B2ADA">
        <w:rPr>
          <w:b/>
          <w:bCs/>
          <w:i/>
          <w:iCs/>
          <w:lang w:eastAsia="zh-CN"/>
        </w:rPr>
        <w:t xml:space="preserve">single </w:t>
      </w:r>
      <w:r>
        <w:rPr>
          <w:b/>
          <w:bCs/>
          <w:i/>
          <w:iCs/>
          <w:lang w:eastAsia="zh-CN"/>
        </w:rPr>
        <w:t xml:space="preserve">CG configuration with multiple PUSCH occasions per </w:t>
      </w:r>
      <w:r w:rsidR="00DA1B3E">
        <w:rPr>
          <w:b/>
          <w:bCs/>
          <w:i/>
          <w:iCs/>
          <w:lang w:eastAsia="zh-CN"/>
        </w:rPr>
        <w:t xml:space="preserve">CG </w:t>
      </w:r>
      <w:r>
        <w:rPr>
          <w:b/>
          <w:bCs/>
          <w:i/>
          <w:iCs/>
          <w:lang w:eastAsia="zh-CN"/>
        </w:rPr>
        <w:t xml:space="preserve">period or single DCI based activation of multiple </w:t>
      </w:r>
      <w:r w:rsidR="000B2ADA">
        <w:rPr>
          <w:b/>
          <w:bCs/>
          <w:i/>
          <w:iCs/>
          <w:lang w:eastAsia="zh-CN"/>
        </w:rPr>
        <w:t xml:space="preserve">CG </w:t>
      </w:r>
      <w:r>
        <w:rPr>
          <w:b/>
          <w:bCs/>
          <w:i/>
          <w:iCs/>
          <w:lang w:eastAsia="zh-CN"/>
        </w:rPr>
        <w:t xml:space="preserve">configurations. </w:t>
      </w:r>
    </w:p>
    <w:p w14:paraId="547E75C4" w14:textId="77777777" w:rsidR="001F4EA0" w:rsidRDefault="001F4EA0" w:rsidP="0022430D"/>
    <w:p w14:paraId="66D85DF4" w14:textId="140C8C49" w:rsidR="005D743B" w:rsidRPr="0002333B" w:rsidRDefault="001A069A" w:rsidP="005D743B">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Pr>
          <w:rFonts w:ascii="Arial" w:eastAsia="SimSun" w:hAnsi="Arial"/>
          <w:sz w:val="36"/>
          <w:szCs w:val="20"/>
          <w:lang w:eastAsia="zh-CN"/>
        </w:rPr>
        <w:t>5</w:t>
      </w:r>
      <w:r w:rsidR="005D743B">
        <w:rPr>
          <w:rFonts w:ascii="Arial" w:eastAsia="SimSun" w:hAnsi="Arial"/>
          <w:sz w:val="36"/>
          <w:szCs w:val="20"/>
          <w:lang w:eastAsia="zh-CN"/>
        </w:rPr>
        <w:t>. Conclusions</w:t>
      </w:r>
    </w:p>
    <w:p w14:paraId="29D2BD1D" w14:textId="44DA33C4" w:rsidR="00F64E57" w:rsidRDefault="00F64E57" w:rsidP="001A36A4">
      <w:pPr>
        <w:pStyle w:val="BodyText"/>
        <w:rPr>
          <w:lang w:eastAsia="zh-CN"/>
        </w:rPr>
      </w:pPr>
      <w:r w:rsidRPr="00EB020A">
        <w:rPr>
          <w:lang w:eastAsia="zh-CN"/>
        </w:rPr>
        <w:t xml:space="preserve">In this </w:t>
      </w:r>
      <w:r>
        <w:rPr>
          <w:lang w:eastAsia="zh-CN"/>
        </w:rPr>
        <w:t xml:space="preserve">contribution, </w:t>
      </w:r>
      <w:r w:rsidR="00F44621">
        <w:rPr>
          <w:lang w:eastAsia="zh-CN"/>
        </w:rPr>
        <w:t xml:space="preserve">we discuss the </w:t>
      </w:r>
      <w:r w:rsidR="007C3DD5">
        <w:rPr>
          <w:lang w:eastAsia="zh-CN"/>
        </w:rPr>
        <w:t xml:space="preserve">potential </w:t>
      </w:r>
      <w:r w:rsidR="00A7221E">
        <w:rPr>
          <w:lang w:eastAsia="zh-CN"/>
        </w:rPr>
        <w:t xml:space="preserve">NR </w:t>
      </w:r>
      <w:r w:rsidR="0088716D">
        <w:rPr>
          <w:lang w:eastAsia="zh-CN"/>
        </w:rPr>
        <w:t xml:space="preserve">enhancement for XR capacity. </w:t>
      </w:r>
      <w:r w:rsidR="007C75F6">
        <w:rPr>
          <w:lang w:eastAsia="zh-CN"/>
        </w:rPr>
        <w:t>T</w:t>
      </w:r>
      <w:r w:rsidR="00CD716A">
        <w:rPr>
          <w:lang w:eastAsia="zh-CN"/>
        </w:rPr>
        <w:t xml:space="preserve">he following </w:t>
      </w:r>
      <w:r w:rsidR="003E426B">
        <w:rPr>
          <w:lang w:eastAsia="zh-CN"/>
        </w:rPr>
        <w:t xml:space="preserve">proposals and </w:t>
      </w:r>
      <w:r w:rsidR="00CD716A">
        <w:rPr>
          <w:lang w:eastAsia="zh-CN"/>
        </w:rPr>
        <w:t>observations</w:t>
      </w:r>
      <w:r w:rsidR="007C75F6">
        <w:rPr>
          <w:lang w:eastAsia="zh-CN"/>
        </w:rPr>
        <w:t xml:space="preserve"> are provided.</w:t>
      </w:r>
      <w:r w:rsidR="00CD716A">
        <w:rPr>
          <w:lang w:eastAsia="zh-CN"/>
        </w:rPr>
        <w:t xml:space="preserve"> </w:t>
      </w:r>
    </w:p>
    <w:p w14:paraId="1E836355" w14:textId="77777777" w:rsidR="0030481C" w:rsidRPr="00A54CE4" w:rsidRDefault="0030481C" w:rsidP="0030481C">
      <w:pPr>
        <w:rPr>
          <w:b/>
          <w:bCs/>
          <w:i/>
          <w:iCs/>
        </w:rPr>
      </w:pPr>
      <w:r w:rsidRPr="002806B3">
        <w:rPr>
          <w:b/>
          <w:bCs/>
          <w:i/>
          <w:iCs/>
        </w:rPr>
        <w:t xml:space="preserve">Observation </w:t>
      </w:r>
      <w:r>
        <w:rPr>
          <w:b/>
          <w:bCs/>
          <w:i/>
          <w:iCs/>
        </w:rPr>
        <w:t>1</w:t>
      </w:r>
      <w:r w:rsidRPr="00D316FB">
        <w:rPr>
          <w:b/>
          <w:bCs/>
          <w:i/>
          <w:iCs/>
        </w:rPr>
        <w:t>: For</w:t>
      </w:r>
      <w:r w:rsidRPr="00A54CE4">
        <w:rPr>
          <w:b/>
          <w:bCs/>
          <w:i/>
          <w:iCs/>
        </w:rPr>
        <w:t xml:space="preserve"> UL AR</w:t>
      </w:r>
      <w:r>
        <w:rPr>
          <w:b/>
          <w:bCs/>
          <w:i/>
          <w:iCs/>
        </w:rPr>
        <w:t xml:space="preserve"> two stream traffic</w:t>
      </w:r>
      <w:r w:rsidRPr="00A54CE4">
        <w:rPr>
          <w:b/>
          <w:bCs/>
          <w:i/>
          <w:iCs/>
        </w:rPr>
        <w:t xml:space="preserve">, the capacity decreases significantly if the scheduler does not differentiate </w:t>
      </w:r>
      <w:r>
        <w:rPr>
          <w:b/>
          <w:bCs/>
          <w:i/>
          <w:iCs/>
        </w:rPr>
        <w:t xml:space="preserve">between </w:t>
      </w:r>
      <w:r w:rsidRPr="00A54CE4">
        <w:rPr>
          <w:b/>
          <w:bCs/>
          <w:i/>
          <w:iCs/>
        </w:rPr>
        <w:t>the streams and schedules the packets using first in, first out approach</w:t>
      </w:r>
      <w:r>
        <w:rPr>
          <w:b/>
          <w:bCs/>
          <w:i/>
          <w:iCs/>
        </w:rPr>
        <w:t>.</w:t>
      </w:r>
    </w:p>
    <w:p w14:paraId="357F2D8E" w14:textId="77777777" w:rsidR="0030481C" w:rsidRDefault="0030481C" w:rsidP="001A36A4">
      <w:pPr>
        <w:pStyle w:val="BodyText"/>
        <w:rPr>
          <w:lang w:eastAsia="zh-CN"/>
        </w:rPr>
      </w:pPr>
    </w:p>
    <w:p w14:paraId="107C17DC" w14:textId="77777777" w:rsidR="0030481C" w:rsidRPr="007C75F6" w:rsidRDefault="0030481C" w:rsidP="0030481C">
      <w:pPr>
        <w:rPr>
          <w:b/>
          <w:bCs/>
          <w:i/>
          <w:iCs/>
        </w:rPr>
      </w:pPr>
      <w:r>
        <w:rPr>
          <w:b/>
          <w:bCs/>
          <w:i/>
          <w:iCs/>
        </w:rPr>
        <w:t>Observation 2</w:t>
      </w:r>
      <w:r w:rsidRPr="002A0E70">
        <w:rPr>
          <w:b/>
          <w:bCs/>
          <w:i/>
          <w:iCs/>
        </w:rPr>
        <w:t>: For</w:t>
      </w:r>
      <w:r w:rsidRPr="007C75F6">
        <w:rPr>
          <w:b/>
          <w:bCs/>
          <w:i/>
          <w:iCs/>
        </w:rPr>
        <w:t xml:space="preserve"> multi-stream traffic such as the two-stream traffic in UL, mix of CG (for pose/control) and DG (video) based transmission can be considered. </w:t>
      </w:r>
    </w:p>
    <w:p w14:paraId="7BAF55D0" w14:textId="77777777" w:rsidR="0030481C" w:rsidRDefault="0030481C" w:rsidP="001A36A4">
      <w:pPr>
        <w:pStyle w:val="BodyText"/>
        <w:rPr>
          <w:lang w:eastAsia="zh-CN"/>
        </w:rPr>
      </w:pPr>
    </w:p>
    <w:p w14:paraId="41864F72" w14:textId="77777777" w:rsidR="0030481C" w:rsidRDefault="0030481C" w:rsidP="0030481C">
      <w:pPr>
        <w:pStyle w:val="BodyText"/>
        <w:rPr>
          <w:b/>
          <w:bCs/>
          <w:i/>
          <w:iCs/>
          <w:lang w:eastAsia="zh-CN"/>
        </w:rPr>
      </w:pPr>
      <w:r w:rsidRPr="002D13CC">
        <w:rPr>
          <w:b/>
          <w:bCs/>
          <w:i/>
          <w:iCs/>
          <w:lang w:eastAsia="zh-CN"/>
        </w:rPr>
        <w:t xml:space="preserve">Proposal </w:t>
      </w:r>
      <w:r>
        <w:rPr>
          <w:b/>
          <w:bCs/>
          <w:i/>
          <w:iCs/>
          <w:lang w:eastAsia="zh-CN"/>
        </w:rPr>
        <w:t>1</w:t>
      </w:r>
      <w:r w:rsidRPr="002D13CC">
        <w:rPr>
          <w:b/>
          <w:bCs/>
          <w:i/>
          <w:iCs/>
          <w:lang w:eastAsia="zh-CN"/>
        </w:rPr>
        <w:t>: Since a given XR DL or UL packet may require multiple PDSCH or PUSCHs to complete delivery of packet transmission, RAN1 can investigate single DCI based multiple PDSCHs and/or PUSCH</w:t>
      </w:r>
      <w:r>
        <w:rPr>
          <w:b/>
          <w:bCs/>
          <w:i/>
          <w:iCs/>
          <w:lang w:eastAsia="zh-CN"/>
        </w:rPr>
        <w:t>s</w:t>
      </w:r>
      <w:r w:rsidRPr="002D13CC">
        <w:rPr>
          <w:b/>
          <w:bCs/>
          <w:i/>
          <w:iCs/>
          <w:lang w:eastAsia="zh-CN"/>
        </w:rPr>
        <w:t xml:space="preserve"> scheduling to reduce DCI overhead</w:t>
      </w:r>
      <w:r>
        <w:rPr>
          <w:b/>
          <w:bCs/>
          <w:i/>
          <w:iCs/>
          <w:lang w:eastAsia="zh-CN"/>
        </w:rPr>
        <w:t xml:space="preserve"> and provide </w:t>
      </w:r>
      <w:proofErr w:type="spellStart"/>
      <w:r>
        <w:rPr>
          <w:b/>
          <w:bCs/>
          <w:i/>
          <w:iCs/>
          <w:lang w:eastAsia="zh-CN"/>
        </w:rPr>
        <w:t>gNB</w:t>
      </w:r>
      <w:proofErr w:type="spellEnd"/>
      <w:r>
        <w:rPr>
          <w:b/>
          <w:bCs/>
          <w:i/>
          <w:iCs/>
          <w:lang w:eastAsia="zh-CN"/>
        </w:rPr>
        <w:t xml:space="preserve"> with scheduling flexibility and options.</w:t>
      </w:r>
    </w:p>
    <w:p w14:paraId="58A294C4" w14:textId="77777777" w:rsidR="0030481C" w:rsidRPr="002D13CC" w:rsidRDefault="0030481C" w:rsidP="0030481C">
      <w:pPr>
        <w:pStyle w:val="BodyText"/>
        <w:numPr>
          <w:ilvl w:val="0"/>
          <w:numId w:val="9"/>
        </w:numPr>
        <w:rPr>
          <w:b/>
          <w:bCs/>
          <w:i/>
          <w:iCs/>
          <w:lang w:eastAsia="zh-CN"/>
        </w:rPr>
      </w:pPr>
      <w:r w:rsidRPr="002D13CC">
        <w:rPr>
          <w:b/>
          <w:bCs/>
          <w:i/>
          <w:iCs/>
          <w:lang w:eastAsia="zh-CN"/>
        </w:rPr>
        <w:t>Multiple PUSCH/PDSCH scheduling solution adopted for B52.5GHz can be a starting point</w:t>
      </w:r>
      <w:r>
        <w:rPr>
          <w:b/>
          <w:bCs/>
          <w:i/>
          <w:iCs/>
          <w:lang w:eastAsia="zh-CN"/>
        </w:rPr>
        <w:t>.</w:t>
      </w:r>
    </w:p>
    <w:p w14:paraId="0A5D8A10" w14:textId="77777777" w:rsidR="0030481C" w:rsidRDefault="0030481C" w:rsidP="001A36A4">
      <w:pPr>
        <w:pStyle w:val="BodyText"/>
        <w:rPr>
          <w:lang w:eastAsia="zh-CN"/>
        </w:rPr>
      </w:pPr>
    </w:p>
    <w:p w14:paraId="202F830D" w14:textId="77777777" w:rsidR="0030481C" w:rsidRPr="0086721F" w:rsidRDefault="0030481C" w:rsidP="0030481C">
      <w:pPr>
        <w:pStyle w:val="BodyText"/>
        <w:rPr>
          <w:b/>
          <w:bCs/>
          <w:i/>
          <w:iCs/>
          <w:lang w:eastAsia="zh-CN"/>
        </w:rPr>
      </w:pPr>
      <w:r w:rsidRPr="002378A7">
        <w:rPr>
          <w:b/>
          <w:bCs/>
          <w:i/>
          <w:iCs/>
          <w:lang w:eastAsia="zh-CN"/>
        </w:rPr>
        <w:t xml:space="preserve">Proposal </w:t>
      </w:r>
      <w:r>
        <w:rPr>
          <w:b/>
          <w:bCs/>
          <w:i/>
          <w:iCs/>
          <w:lang w:eastAsia="zh-CN"/>
        </w:rPr>
        <w:t>2</w:t>
      </w:r>
      <w:r w:rsidRPr="002378A7">
        <w:rPr>
          <w:b/>
          <w:bCs/>
          <w:i/>
          <w:iCs/>
          <w:lang w:eastAsia="zh-CN"/>
        </w:rPr>
        <w:t>:</w:t>
      </w:r>
      <w:r w:rsidRPr="00CD716A">
        <w:rPr>
          <w:b/>
          <w:bCs/>
          <w:i/>
          <w:iCs/>
          <w:lang w:eastAsia="zh-CN"/>
        </w:rPr>
        <w:t xml:space="preserve"> RAN1 should investigate </w:t>
      </w:r>
      <w:r>
        <w:rPr>
          <w:b/>
          <w:bCs/>
          <w:i/>
          <w:iCs/>
          <w:lang w:eastAsia="zh-CN"/>
        </w:rPr>
        <w:t xml:space="preserve">single CG configuration with multiple PUSCH occasions per CG period or single DCI based activation of multiple CG configurations. </w:t>
      </w:r>
    </w:p>
    <w:p w14:paraId="70491B80" w14:textId="77777777" w:rsidR="0030481C" w:rsidRDefault="0030481C" w:rsidP="001A36A4">
      <w:pPr>
        <w:pStyle w:val="BodyText"/>
        <w:rPr>
          <w:lang w:eastAsia="zh-CN"/>
        </w:rPr>
      </w:pPr>
    </w:p>
    <w:bookmarkEnd w:id="1"/>
    <w:bookmarkEnd w:id="2"/>
    <w:bookmarkEnd w:id="3"/>
    <w:p w14:paraId="46A3B635" w14:textId="1F2C51A1" w:rsidR="00AE49F4" w:rsidRDefault="00E33766" w:rsidP="00A54CE4">
      <w:pPr>
        <w:keepNext/>
        <w:keepLines/>
        <w:pBdr>
          <w:top w:val="single" w:sz="12" w:space="3" w:color="auto"/>
        </w:pBdr>
        <w:overflowPunct w:val="0"/>
        <w:autoSpaceDE w:val="0"/>
        <w:autoSpaceDN w:val="0"/>
        <w:adjustRightInd w:val="0"/>
        <w:spacing w:before="360" w:after="180"/>
        <w:textAlignment w:val="baseline"/>
        <w:outlineLvl w:val="0"/>
        <w:rPr>
          <w:rFonts w:ascii="Arial" w:eastAsia="SimSun" w:hAnsi="Arial"/>
          <w:sz w:val="36"/>
          <w:szCs w:val="20"/>
          <w:lang w:eastAsia="zh-CN"/>
        </w:rPr>
      </w:pPr>
      <w:r w:rsidRPr="00AF57B3">
        <w:rPr>
          <w:rFonts w:ascii="Arial" w:eastAsia="SimSun" w:hAnsi="Arial"/>
          <w:sz w:val="36"/>
          <w:szCs w:val="20"/>
          <w:lang w:eastAsia="zh-CN"/>
        </w:rPr>
        <w:t>Reference</w:t>
      </w:r>
    </w:p>
    <w:p w14:paraId="67E64E11" w14:textId="232DCC62" w:rsidR="00E52E50" w:rsidRDefault="00E52E50">
      <w:pPr>
        <w:rPr>
          <w:noProof/>
        </w:rPr>
      </w:pPr>
    </w:p>
    <w:p w14:paraId="10C7A688" w14:textId="281D8A3D" w:rsidR="00505270" w:rsidRDefault="00505270">
      <w:r>
        <w:rPr>
          <w:noProof/>
        </w:rPr>
        <w:t>[</w:t>
      </w:r>
      <w:r w:rsidR="00B276CD">
        <w:rPr>
          <w:noProof/>
        </w:rPr>
        <w:t>1</w:t>
      </w:r>
      <w:r>
        <w:rPr>
          <w:noProof/>
        </w:rPr>
        <w:t xml:space="preserve">] RAN1 # </w:t>
      </w:r>
      <w:r w:rsidR="00B276CD">
        <w:rPr>
          <w:noProof/>
        </w:rPr>
        <w:t>1</w:t>
      </w:r>
      <w:r w:rsidR="00B276CD">
        <w:rPr>
          <w:noProof/>
        </w:rPr>
        <w:t>10</w:t>
      </w:r>
      <w:r w:rsidR="00B276CD">
        <w:rPr>
          <w:noProof/>
        </w:rPr>
        <w:t xml:space="preserve"> </w:t>
      </w:r>
      <w:r>
        <w:rPr>
          <w:noProof/>
        </w:rPr>
        <w:t xml:space="preserve">Chairman Notes </w:t>
      </w:r>
    </w:p>
    <w:p w14:paraId="4E2292E0" w14:textId="104D1D61" w:rsidR="004C5044" w:rsidRDefault="004C5044" w:rsidP="004C5044">
      <w:pPr>
        <w:pStyle w:val="Bibliography"/>
        <w:rPr>
          <w:noProof/>
        </w:rPr>
      </w:pPr>
      <w:r>
        <w:t>[</w:t>
      </w:r>
      <w:r w:rsidR="00B276CD">
        <w:t>2</w:t>
      </w:r>
      <w:r>
        <w:t xml:space="preserve">] </w:t>
      </w:r>
      <w:r>
        <w:rPr>
          <w:noProof/>
        </w:rPr>
        <w:t>R1-2111521, “Performance evaluation results for XR and CG”, Intel Corporation, 3GPP TSG RAN WG1 #107-e.</w:t>
      </w:r>
    </w:p>
    <w:p w14:paraId="72B8540B" w14:textId="1F6974EB" w:rsidR="00505270" w:rsidRDefault="00505270"/>
    <w:p w14:paraId="6EEE6DAF" w14:textId="4BF2D5B3" w:rsidR="00505270" w:rsidRDefault="00505270"/>
    <w:p w14:paraId="3DFD0912" w14:textId="77777777" w:rsidR="00505270" w:rsidRDefault="00505270"/>
    <w:p w14:paraId="059FD243" w14:textId="5F51FC33" w:rsidR="002B13A9" w:rsidRDefault="002B13A9"/>
    <w:p w14:paraId="674522A4" w14:textId="624EDFEB" w:rsidR="002B13A9" w:rsidRDefault="002B13A9"/>
    <w:p w14:paraId="06F11B42" w14:textId="77777777" w:rsidR="002B13A9" w:rsidRDefault="002B13A9"/>
    <w:sectPr w:rsidR="002B13A9" w:rsidSect="005C5AAE">
      <w:headerReference w:type="default" r:id="rId16"/>
      <w:pgSz w:w="11906" w:h="16838"/>
      <w:pgMar w:top="284" w:right="2006" w:bottom="90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7161F" w14:textId="77777777" w:rsidR="005C7233" w:rsidRDefault="005C7233" w:rsidP="005D743B">
      <w:r>
        <w:separator/>
      </w:r>
    </w:p>
  </w:endnote>
  <w:endnote w:type="continuationSeparator" w:id="0">
    <w:p w14:paraId="0DFB658D" w14:textId="77777777" w:rsidR="005C7233" w:rsidRDefault="005C7233" w:rsidP="005D743B">
      <w:r>
        <w:continuationSeparator/>
      </w:r>
    </w:p>
  </w:endnote>
  <w:endnote w:type="continuationNotice" w:id="1">
    <w:p w14:paraId="6DBCD497" w14:textId="77777777" w:rsidR="005C7233" w:rsidRDefault="005C72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4388A" w14:textId="77777777" w:rsidR="005C7233" w:rsidRDefault="005C7233" w:rsidP="005D743B">
      <w:r>
        <w:separator/>
      </w:r>
    </w:p>
  </w:footnote>
  <w:footnote w:type="continuationSeparator" w:id="0">
    <w:p w14:paraId="4D3D4330" w14:textId="77777777" w:rsidR="005C7233" w:rsidRDefault="005C7233" w:rsidP="005D743B">
      <w:r>
        <w:continuationSeparator/>
      </w:r>
    </w:p>
  </w:footnote>
  <w:footnote w:type="continuationNotice" w:id="1">
    <w:p w14:paraId="49BCD681" w14:textId="77777777" w:rsidR="005C7233" w:rsidRDefault="005C72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A3699" w14:textId="77777777" w:rsidR="005C5AAE" w:rsidRDefault="005C5AAE" w:rsidP="005C5AAE">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D03E8"/>
    <w:multiLevelType w:val="multilevel"/>
    <w:tmpl w:val="3AF426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31C749FC"/>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B7238C5"/>
    <w:multiLevelType w:val="multilevel"/>
    <w:tmpl w:val="4C4EC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B7D6C5E"/>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D523192"/>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5150578"/>
    <w:multiLevelType w:val="hybridMultilevel"/>
    <w:tmpl w:val="3EEE96F0"/>
    <w:lvl w:ilvl="0" w:tplc="20000001">
      <w:start w:val="1"/>
      <w:numFmt w:val="bullet"/>
      <w:lvlText w:val=""/>
      <w:lvlJc w:val="left"/>
      <w:pPr>
        <w:ind w:left="576" w:hanging="360"/>
      </w:pPr>
      <w:rPr>
        <w:rFonts w:ascii="Symbol" w:hAnsi="Symbol" w:hint="default"/>
      </w:rPr>
    </w:lvl>
    <w:lvl w:ilvl="1" w:tplc="20000003">
      <w:start w:val="1"/>
      <w:numFmt w:val="bullet"/>
      <w:lvlText w:val="o"/>
      <w:lvlJc w:val="left"/>
      <w:pPr>
        <w:ind w:left="1296" w:hanging="360"/>
      </w:pPr>
      <w:rPr>
        <w:rFonts w:ascii="Courier New" w:hAnsi="Courier New" w:cs="Courier New" w:hint="default"/>
      </w:rPr>
    </w:lvl>
    <w:lvl w:ilvl="2" w:tplc="20000005">
      <w:start w:val="1"/>
      <w:numFmt w:val="bullet"/>
      <w:lvlText w:val=""/>
      <w:lvlJc w:val="left"/>
      <w:pPr>
        <w:ind w:left="2016" w:hanging="360"/>
      </w:pPr>
      <w:rPr>
        <w:rFonts w:ascii="Wingdings" w:hAnsi="Wingdings" w:hint="default"/>
      </w:rPr>
    </w:lvl>
    <w:lvl w:ilvl="3" w:tplc="20000001">
      <w:start w:val="1"/>
      <w:numFmt w:val="bullet"/>
      <w:lvlText w:val=""/>
      <w:lvlJc w:val="left"/>
      <w:pPr>
        <w:ind w:left="2736" w:hanging="360"/>
      </w:pPr>
      <w:rPr>
        <w:rFonts w:ascii="Symbol" w:hAnsi="Symbol" w:hint="default"/>
      </w:rPr>
    </w:lvl>
    <w:lvl w:ilvl="4" w:tplc="20000003">
      <w:start w:val="1"/>
      <w:numFmt w:val="bullet"/>
      <w:lvlText w:val="o"/>
      <w:lvlJc w:val="left"/>
      <w:pPr>
        <w:ind w:left="3456" w:hanging="360"/>
      </w:pPr>
      <w:rPr>
        <w:rFonts w:ascii="Courier New" w:hAnsi="Courier New" w:cs="Courier New" w:hint="default"/>
      </w:rPr>
    </w:lvl>
    <w:lvl w:ilvl="5" w:tplc="20000005">
      <w:start w:val="1"/>
      <w:numFmt w:val="bullet"/>
      <w:lvlText w:val=""/>
      <w:lvlJc w:val="left"/>
      <w:pPr>
        <w:ind w:left="4176" w:hanging="360"/>
      </w:pPr>
      <w:rPr>
        <w:rFonts w:ascii="Wingdings" w:hAnsi="Wingdings" w:hint="default"/>
      </w:rPr>
    </w:lvl>
    <w:lvl w:ilvl="6" w:tplc="20000001">
      <w:start w:val="1"/>
      <w:numFmt w:val="bullet"/>
      <w:lvlText w:val=""/>
      <w:lvlJc w:val="left"/>
      <w:pPr>
        <w:ind w:left="4896" w:hanging="360"/>
      </w:pPr>
      <w:rPr>
        <w:rFonts w:ascii="Symbol" w:hAnsi="Symbol" w:hint="default"/>
      </w:rPr>
    </w:lvl>
    <w:lvl w:ilvl="7" w:tplc="20000003">
      <w:start w:val="1"/>
      <w:numFmt w:val="bullet"/>
      <w:lvlText w:val="o"/>
      <w:lvlJc w:val="left"/>
      <w:pPr>
        <w:ind w:left="5616" w:hanging="360"/>
      </w:pPr>
      <w:rPr>
        <w:rFonts w:ascii="Courier New" w:hAnsi="Courier New" w:cs="Courier New" w:hint="default"/>
      </w:rPr>
    </w:lvl>
    <w:lvl w:ilvl="8" w:tplc="20000005">
      <w:start w:val="1"/>
      <w:numFmt w:val="bullet"/>
      <w:lvlText w:val=""/>
      <w:lvlJc w:val="left"/>
      <w:pPr>
        <w:ind w:left="6336" w:hanging="360"/>
      </w:pPr>
      <w:rPr>
        <w:rFonts w:ascii="Wingdings" w:hAnsi="Wingdings" w:hint="default"/>
      </w:rPr>
    </w:lvl>
  </w:abstractNum>
  <w:abstractNum w:abstractNumId="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0" w15:restartNumberingAfterBreak="0">
    <w:nsid w:val="4FFA7093"/>
    <w:multiLevelType w:val="multilevel"/>
    <w:tmpl w:val="E358310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D6C0433"/>
    <w:multiLevelType w:val="multilevel"/>
    <w:tmpl w:val="4C90C382"/>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6FBA7460"/>
    <w:multiLevelType w:val="hybridMultilevel"/>
    <w:tmpl w:val="CF50C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7D0869"/>
    <w:multiLevelType w:val="hybridMultilevel"/>
    <w:tmpl w:val="B35A3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68704B"/>
    <w:multiLevelType w:val="hybridMultilevel"/>
    <w:tmpl w:val="7D2EDCA6"/>
    <w:lvl w:ilvl="0" w:tplc="96048940">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12"/>
  </w:num>
  <w:num w:numId="2">
    <w:abstractNumId w:val="10"/>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1"/>
  </w:num>
  <w:num w:numId="6">
    <w:abstractNumId w:val="11"/>
  </w:num>
  <w:num w:numId="7">
    <w:abstractNumId w:val="15"/>
  </w:num>
  <w:num w:numId="8">
    <w:abstractNumId w:val="13"/>
  </w:num>
  <w:num w:numId="9">
    <w:abstractNumId w:val="14"/>
  </w:num>
  <w:num w:numId="10">
    <w:abstractNumId w:val="8"/>
  </w:num>
  <w:num w:numId="11">
    <w:abstractNumId w:val="4"/>
  </w:num>
  <w:num w:numId="12">
    <w:abstractNumId w:val="0"/>
  </w:num>
  <w:num w:numId="13">
    <w:abstractNumId w:val="9"/>
  </w:num>
  <w:num w:numId="14">
    <w:abstractNumId w:val="6"/>
  </w:num>
  <w:num w:numId="15">
    <w:abstractNumId w:val="2"/>
  </w:num>
  <w:num w:numId="16">
    <w:abstractNumId w:val="5"/>
  </w:num>
  <w:num w:numId="17">
    <w:abstractNumId w:val="1"/>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43B"/>
    <w:rsid w:val="0000598B"/>
    <w:rsid w:val="000111E1"/>
    <w:rsid w:val="000119B5"/>
    <w:rsid w:val="000141C6"/>
    <w:rsid w:val="000259B6"/>
    <w:rsid w:val="00026CBE"/>
    <w:rsid w:val="00027E8D"/>
    <w:rsid w:val="00036A3E"/>
    <w:rsid w:val="00040414"/>
    <w:rsid w:val="00041A7A"/>
    <w:rsid w:val="0004285D"/>
    <w:rsid w:val="00044E9D"/>
    <w:rsid w:val="00053D21"/>
    <w:rsid w:val="0005499D"/>
    <w:rsid w:val="00061A65"/>
    <w:rsid w:val="00066693"/>
    <w:rsid w:val="0007344B"/>
    <w:rsid w:val="00073E82"/>
    <w:rsid w:val="00075C5F"/>
    <w:rsid w:val="00076A66"/>
    <w:rsid w:val="00080E09"/>
    <w:rsid w:val="00082E4B"/>
    <w:rsid w:val="0008326D"/>
    <w:rsid w:val="000834F5"/>
    <w:rsid w:val="000856A0"/>
    <w:rsid w:val="00086CB1"/>
    <w:rsid w:val="00092E27"/>
    <w:rsid w:val="0009416F"/>
    <w:rsid w:val="0009656D"/>
    <w:rsid w:val="000B0E0C"/>
    <w:rsid w:val="000B1D3B"/>
    <w:rsid w:val="000B2554"/>
    <w:rsid w:val="000B2ADA"/>
    <w:rsid w:val="000B4328"/>
    <w:rsid w:val="000B5873"/>
    <w:rsid w:val="000B5EDF"/>
    <w:rsid w:val="000C0257"/>
    <w:rsid w:val="000C2AF5"/>
    <w:rsid w:val="000C5058"/>
    <w:rsid w:val="000D4AF9"/>
    <w:rsid w:val="000E01EE"/>
    <w:rsid w:val="000E2257"/>
    <w:rsid w:val="000E2400"/>
    <w:rsid w:val="00101E37"/>
    <w:rsid w:val="001057E2"/>
    <w:rsid w:val="00106419"/>
    <w:rsid w:val="00112C82"/>
    <w:rsid w:val="00123118"/>
    <w:rsid w:val="001235D7"/>
    <w:rsid w:val="00123800"/>
    <w:rsid w:val="0012645D"/>
    <w:rsid w:val="001272BA"/>
    <w:rsid w:val="00134AB1"/>
    <w:rsid w:val="001372F0"/>
    <w:rsid w:val="00145838"/>
    <w:rsid w:val="001500D6"/>
    <w:rsid w:val="001613D9"/>
    <w:rsid w:val="00161511"/>
    <w:rsid w:val="00161C9D"/>
    <w:rsid w:val="00163ACF"/>
    <w:rsid w:val="001676E6"/>
    <w:rsid w:val="00170BD9"/>
    <w:rsid w:val="0017654B"/>
    <w:rsid w:val="001774EE"/>
    <w:rsid w:val="00180E04"/>
    <w:rsid w:val="00180E52"/>
    <w:rsid w:val="00181F25"/>
    <w:rsid w:val="001844C8"/>
    <w:rsid w:val="00186ED4"/>
    <w:rsid w:val="00187B9D"/>
    <w:rsid w:val="001907FC"/>
    <w:rsid w:val="00192A0D"/>
    <w:rsid w:val="001A069A"/>
    <w:rsid w:val="001A36A4"/>
    <w:rsid w:val="001A5166"/>
    <w:rsid w:val="001A6156"/>
    <w:rsid w:val="001B5DE3"/>
    <w:rsid w:val="001C4F95"/>
    <w:rsid w:val="001C6A51"/>
    <w:rsid w:val="001C7650"/>
    <w:rsid w:val="001D4852"/>
    <w:rsid w:val="001D58A8"/>
    <w:rsid w:val="001E2C36"/>
    <w:rsid w:val="001E64EB"/>
    <w:rsid w:val="001F4EA0"/>
    <w:rsid w:val="001F50B6"/>
    <w:rsid w:val="001F7FB4"/>
    <w:rsid w:val="00202E01"/>
    <w:rsid w:val="00204A38"/>
    <w:rsid w:val="00204A8C"/>
    <w:rsid w:val="00212566"/>
    <w:rsid w:val="00213A85"/>
    <w:rsid w:val="0022430D"/>
    <w:rsid w:val="00231080"/>
    <w:rsid w:val="00231EE8"/>
    <w:rsid w:val="00232351"/>
    <w:rsid w:val="0023485A"/>
    <w:rsid w:val="00235252"/>
    <w:rsid w:val="00236971"/>
    <w:rsid w:val="002378A7"/>
    <w:rsid w:val="002410EE"/>
    <w:rsid w:val="00261F08"/>
    <w:rsid w:val="00261FDF"/>
    <w:rsid w:val="002703CA"/>
    <w:rsid w:val="002769F4"/>
    <w:rsid w:val="00277C81"/>
    <w:rsid w:val="002806B3"/>
    <w:rsid w:val="00285E21"/>
    <w:rsid w:val="0029538D"/>
    <w:rsid w:val="002A0AC2"/>
    <w:rsid w:val="002A0E70"/>
    <w:rsid w:val="002B13A9"/>
    <w:rsid w:val="002B68FB"/>
    <w:rsid w:val="002B6CB9"/>
    <w:rsid w:val="002C4B76"/>
    <w:rsid w:val="002C675A"/>
    <w:rsid w:val="002D1177"/>
    <w:rsid w:val="002D13CC"/>
    <w:rsid w:val="002D64D7"/>
    <w:rsid w:val="002E50EE"/>
    <w:rsid w:val="002E54C5"/>
    <w:rsid w:val="002E5D95"/>
    <w:rsid w:val="002F2D9A"/>
    <w:rsid w:val="0030481C"/>
    <w:rsid w:val="003055C7"/>
    <w:rsid w:val="00311B5B"/>
    <w:rsid w:val="00313571"/>
    <w:rsid w:val="00314EDB"/>
    <w:rsid w:val="003162D2"/>
    <w:rsid w:val="00321884"/>
    <w:rsid w:val="00330159"/>
    <w:rsid w:val="0033072E"/>
    <w:rsid w:val="003334BF"/>
    <w:rsid w:val="003335EE"/>
    <w:rsid w:val="0033431B"/>
    <w:rsid w:val="003355D0"/>
    <w:rsid w:val="00346961"/>
    <w:rsid w:val="00351B97"/>
    <w:rsid w:val="00365878"/>
    <w:rsid w:val="00370DC3"/>
    <w:rsid w:val="0037121E"/>
    <w:rsid w:val="00371A47"/>
    <w:rsid w:val="00381CF3"/>
    <w:rsid w:val="003829E8"/>
    <w:rsid w:val="00391A34"/>
    <w:rsid w:val="00397294"/>
    <w:rsid w:val="003A01FA"/>
    <w:rsid w:val="003A0707"/>
    <w:rsid w:val="003B0CDF"/>
    <w:rsid w:val="003B0FF2"/>
    <w:rsid w:val="003B158E"/>
    <w:rsid w:val="003B27E1"/>
    <w:rsid w:val="003B5500"/>
    <w:rsid w:val="003B60EF"/>
    <w:rsid w:val="003C14EC"/>
    <w:rsid w:val="003C1577"/>
    <w:rsid w:val="003C1850"/>
    <w:rsid w:val="003C3205"/>
    <w:rsid w:val="003D4D56"/>
    <w:rsid w:val="003D5351"/>
    <w:rsid w:val="003E0AD0"/>
    <w:rsid w:val="003E1B68"/>
    <w:rsid w:val="003E32DE"/>
    <w:rsid w:val="003E426B"/>
    <w:rsid w:val="003E4D07"/>
    <w:rsid w:val="003F7601"/>
    <w:rsid w:val="003F7B11"/>
    <w:rsid w:val="0040032D"/>
    <w:rsid w:val="0040365D"/>
    <w:rsid w:val="00406C37"/>
    <w:rsid w:val="0040719C"/>
    <w:rsid w:val="004213C6"/>
    <w:rsid w:val="00433A97"/>
    <w:rsid w:val="00442064"/>
    <w:rsid w:val="004454F2"/>
    <w:rsid w:val="00445EA5"/>
    <w:rsid w:val="00450AA6"/>
    <w:rsid w:val="00453BEB"/>
    <w:rsid w:val="0045559E"/>
    <w:rsid w:val="004579F1"/>
    <w:rsid w:val="00463A6E"/>
    <w:rsid w:val="00465268"/>
    <w:rsid w:val="00466153"/>
    <w:rsid w:val="00473B3C"/>
    <w:rsid w:val="0047648B"/>
    <w:rsid w:val="0048071C"/>
    <w:rsid w:val="00495A1F"/>
    <w:rsid w:val="0049704F"/>
    <w:rsid w:val="004A0168"/>
    <w:rsid w:val="004A0FEA"/>
    <w:rsid w:val="004A3900"/>
    <w:rsid w:val="004A3F1B"/>
    <w:rsid w:val="004A5F55"/>
    <w:rsid w:val="004B1FC0"/>
    <w:rsid w:val="004C3443"/>
    <w:rsid w:val="004C5044"/>
    <w:rsid w:val="004C5D70"/>
    <w:rsid w:val="004C76CC"/>
    <w:rsid w:val="004D27FB"/>
    <w:rsid w:val="004E733E"/>
    <w:rsid w:val="004F13B4"/>
    <w:rsid w:val="004F3B98"/>
    <w:rsid w:val="005011E5"/>
    <w:rsid w:val="00505270"/>
    <w:rsid w:val="00507C59"/>
    <w:rsid w:val="00512336"/>
    <w:rsid w:val="00521729"/>
    <w:rsid w:val="005239E8"/>
    <w:rsid w:val="00527231"/>
    <w:rsid w:val="00530701"/>
    <w:rsid w:val="0053253C"/>
    <w:rsid w:val="00533D68"/>
    <w:rsid w:val="0054172A"/>
    <w:rsid w:val="0054252A"/>
    <w:rsid w:val="00542687"/>
    <w:rsid w:val="0055133A"/>
    <w:rsid w:val="005638C9"/>
    <w:rsid w:val="00567856"/>
    <w:rsid w:val="00575FE1"/>
    <w:rsid w:val="005765EE"/>
    <w:rsid w:val="00577EB8"/>
    <w:rsid w:val="00587A01"/>
    <w:rsid w:val="00591693"/>
    <w:rsid w:val="0059652A"/>
    <w:rsid w:val="005A36A1"/>
    <w:rsid w:val="005A6987"/>
    <w:rsid w:val="005A7666"/>
    <w:rsid w:val="005C5AAE"/>
    <w:rsid w:val="005C5E02"/>
    <w:rsid w:val="005C7233"/>
    <w:rsid w:val="005D35B4"/>
    <w:rsid w:val="005D743B"/>
    <w:rsid w:val="005D7A24"/>
    <w:rsid w:val="005E778C"/>
    <w:rsid w:val="005F0DB8"/>
    <w:rsid w:val="00600D7F"/>
    <w:rsid w:val="006047DD"/>
    <w:rsid w:val="00605E54"/>
    <w:rsid w:val="00610FD3"/>
    <w:rsid w:val="00613DDD"/>
    <w:rsid w:val="0063078F"/>
    <w:rsid w:val="00651A3A"/>
    <w:rsid w:val="006557FD"/>
    <w:rsid w:val="00655FAD"/>
    <w:rsid w:val="00662973"/>
    <w:rsid w:val="00672A85"/>
    <w:rsid w:val="00673D58"/>
    <w:rsid w:val="006760BE"/>
    <w:rsid w:val="006804D9"/>
    <w:rsid w:val="00680A52"/>
    <w:rsid w:val="00683E21"/>
    <w:rsid w:val="006872F4"/>
    <w:rsid w:val="00687767"/>
    <w:rsid w:val="00695D18"/>
    <w:rsid w:val="006A186F"/>
    <w:rsid w:val="006A26D9"/>
    <w:rsid w:val="006B185F"/>
    <w:rsid w:val="006B5BCA"/>
    <w:rsid w:val="006B5F61"/>
    <w:rsid w:val="006C1210"/>
    <w:rsid w:val="006C2E81"/>
    <w:rsid w:val="006C4E28"/>
    <w:rsid w:val="006D2298"/>
    <w:rsid w:val="006D3463"/>
    <w:rsid w:val="006E0965"/>
    <w:rsid w:val="006E0F60"/>
    <w:rsid w:val="006E1909"/>
    <w:rsid w:val="006E1D68"/>
    <w:rsid w:val="006E5861"/>
    <w:rsid w:val="006E6766"/>
    <w:rsid w:val="006F1CBA"/>
    <w:rsid w:val="006F2319"/>
    <w:rsid w:val="007046C3"/>
    <w:rsid w:val="00717148"/>
    <w:rsid w:val="0072388E"/>
    <w:rsid w:val="00725B26"/>
    <w:rsid w:val="0074327C"/>
    <w:rsid w:val="00755A3B"/>
    <w:rsid w:val="00760F9D"/>
    <w:rsid w:val="0076167C"/>
    <w:rsid w:val="00772F48"/>
    <w:rsid w:val="007763D4"/>
    <w:rsid w:val="007821B8"/>
    <w:rsid w:val="007871E1"/>
    <w:rsid w:val="00790622"/>
    <w:rsid w:val="00791315"/>
    <w:rsid w:val="00793058"/>
    <w:rsid w:val="007940A7"/>
    <w:rsid w:val="0079658B"/>
    <w:rsid w:val="0079B9E6"/>
    <w:rsid w:val="007A0BAF"/>
    <w:rsid w:val="007A1B1B"/>
    <w:rsid w:val="007A2379"/>
    <w:rsid w:val="007A4FB0"/>
    <w:rsid w:val="007B7059"/>
    <w:rsid w:val="007C23A4"/>
    <w:rsid w:val="007C3DD5"/>
    <w:rsid w:val="007C75F6"/>
    <w:rsid w:val="007C7A10"/>
    <w:rsid w:val="007D4D55"/>
    <w:rsid w:val="007F0060"/>
    <w:rsid w:val="007F3BFC"/>
    <w:rsid w:val="007F55B0"/>
    <w:rsid w:val="00806D5E"/>
    <w:rsid w:val="008117FC"/>
    <w:rsid w:val="00811B42"/>
    <w:rsid w:val="008249D7"/>
    <w:rsid w:val="008254D0"/>
    <w:rsid w:val="00826A1F"/>
    <w:rsid w:val="00831DA5"/>
    <w:rsid w:val="00832252"/>
    <w:rsid w:val="008326EC"/>
    <w:rsid w:val="00862386"/>
    <w:rsid w:val="008629AE"/>
    <w:rsid w:val="0086721F"/>
    <w:rsid w:val="0086777E"/>
    <w:rsid w:val="00872B7E"/>
    <w:rsid w:val="00873AB4"/>
    <w:rsid w:val="008818D7"/>
    <w:rsid w:val="00886B94"/>
    <w:rsid w:val="0088716D"/>
    <w:rsid w:val="00895336"/>
    <w:rsid w:val="00896764"/>
    <w:rsid w:val="008A3F7F"/>
    <w:rsid w:val="008B1C88"/>
    <w:rsid w:val="008B5886"/>
    <w:rsid w:val="008B5BBA"/>
    <w:rsid w:val="008C4A1A"/>
    <w:rsid w:val="008C4B87"/>
    <w:rsid w:val="008C5D26"/>
    <w:rsid w:val="008D2950"/>
    <w:rsid w:val="008F25DB"/>
    <w:rsid w:val="008F74C6"/>
    <w:rsid w:val="009021C2"/>
    <w:rsid w:val="00905442"/>
    <w:rsid w:val="009102D1"/>
    <w:rsid w:val="0091069B"/>
    <w:rsid w:val="00911723"/>
    <w:rsid w:val="00912BE5"/>
    <w:rsid w:val="00914563"/>
    <w:rsid w:val="00930400"/>
    <w:rsid w:val="0093434F"/>
    <w:rsid w:val="0093586F"/>
    <w:rsid w:val="00942087"/>
    <w:rsid w:val="00944F0A"/>
    <w:rsid w:val="009536EE"/>
    <w:rsid w:val="0095426E"/>
    <w:rsid w:val="00954329"/>
    <w:rsid w:val="009572E1"/>
    <w:rsid w:val="009670D0"/>
    <w:rsid w:val="0097045A"/>
    <w:rsid w:val="00970F2B"/>
    <w:rsid w:val="0097122F"/>
    <w:rsid w:val="009718DA"/>
    <w:rsid w:val="00980334"/>
    <w:rsid w:val="00982021"/>
    <w:rsid w:val="00983658"/>
    <w:rsid w:val="00985E68"/>
    <w:rsid w:val="009909BC"/>
    <w:rsid w:val="009923EA"/>
    <w:rsid w:val="009A46AB"/>
    <w:rsid w:val="009B00CD"/>
    <w:rsid w:val="009C05D2"/>
    <w:rsid w:val="009C112B"/>
    <w:rsid w:val="009C20B9"/>
    <w:rsid w:val="009C35D7"/>
    <w:rsid w:val="009C57B2"/>
    <w:rsid w:val="009C63B1"/>
    <w:rsid w:val="009D04F3"/>
    <w:rsid w:val="009D0852"/>
    <w:rsid w:val="009D1A24"/>
    <w:rsid w:val="009D599E"/>
    <w:rsid w:val="009D7D63"/>
    <w:rsid w:val="009E185B"/>
    <w:rsid w:val="009E5705"/>
    <w:rsid w:val="009E5D58"/>
    <w:rsid w:val="009E67CC"/>
    <w:rsid w:val="00A0092B"/>
    <w:rsid w:val="00A21DC5"/>
    <w:rsid w:val="00A24BA6"/>
    <w:rsid w:val="00A25DD7"/>
    <w:rsid w:val="00A26380"/>
    <w:rsid w:val="00A33BC9"/>
    <w:rsid w:val="00A35376"/>
    <w:rsid w:val="00A36467"/>
    <w:rsid w:val="00A37491"/>
    <w:rsid w:val="00A42836"/>
    <w:rsid w:val="00A51909"/>
    <w:rsid w:val="00A53263"/>
    <w:rsid w:val="00A54CE4"/>
    <w:rsid w:val="00A64C40"/>
    <w:rsid w:val="00A651AE"/>
    <w:rsid w:val="00A66622"/>
    <w:rsid w:val="00A67029"/>
    <w:rsid w:val="00A703F8"/>
    <w:rsid w:val="00A7221E"/>
    <w:rsid w:val="00A72E32"/>
    <w:rsid w:val="00A7635C"/>
    <w:rsid w:val="00A81701"/>
    <w:rsid w:val="00A859E3"/>
    <w:rsid w:val="00A91E31"/>
    <w:rsid w:val="00A935CF"/>
    <w:rsid w:val="00A93C58"/>
    <w:rsid w:val="00A9485B"/>
    <w:rsid w:val="00A9697D"/>
    <w:rsid w:val="00AA2E36"/>
    <w:rsid w:val="00AA7344"/>
    <w:rsid w:val="00AB4644"/>
    <w:rsid w:val="00AC32FF"/>
    <w:rsid w:val="00AC5318"/>
    <w:rsid w:val="00AC5955"/>
    <w:rsid w:val="00AC727F"/>
    <w:rsid w:val="00AC7875"/>
    <w:rsid w:val="00AD1BFA"/>
    <w:rsid w:val="00AD2DD2"/>
    <w:rsid w:val="00AE03D4"/>
    <w:rsid w:val="00AE402A"/>
    <w:rsid w:val="00AE49F4"/>
    <w:rsid w:val="00AF1C5F"/>
    <w:rsid w:val="00B020A0"/>
    <w:rsid w:val="00B064CB"/>
    <w:rsid w:val="00B1034F"/>
    <w:rsid w:val="00B12BFC"/>
    <w:rsid w:val="00B23776"/>
    <w:rsid w:val="00B276CD"/>
    <w:rsid w:val="00B27EB3"/>
    <w:rsid w:val="00B349F4"/>
    <w:rsid w:val="00B3519A"/>
    <w:rsid w:val="00B51D57"/>
    <w:rsid w:val="00B5236D"/>
    <w:rsid w:val="00B61B89"/>
    <w:rsid w:val="00B755CF"/>
    <w:rsid w:val="00B76978"/>
    <w:rsid w:val="00B8090F"/>
    <w:rsid w:val="00B816C8"/>
    <w:rsid w:val="00B85439"/>
    <w:rsid w:val="00B85CCE"/>
    <w:rsid w:val="00B9035E"/>
    <w:rsid w:val="00B905C5"/>
    <w:rsid w:val="00B91A18"/>
    <w:rsid w:val="00B921BD"/>
    <w:rsid w:val="00B961DC"/>
    <w:rsid w:val="00B963F9"/>
    <w:rsid w:val="00BA04FE"/>
    <w:rsid w:val="00BA2F01"/>
    <w:rsid w:val="00BB4FF8"/>
    <w:rsid w:val="00BC15F5"/>
    <w:rsid w:val="00BD5227"/>
    <w:rsid w:val="00BE0067"/>
    <w:rsid w:val="00BE062B"/>
    <w:rsid w:val="00BE4245"/>
    <w:rsid w:val="00BE5C7A"/>
    <w:rsid w:val="00BF0919"/>
    <w:rsid w:val="00BF1A75"/>
    <w:rsid w:val="00BF7492"/>
    <w:rsid w:val="00C00DA0"/>
    <w:rsid w:val="00C030BF"/>
    <w:rsid w:val="00C03417"/>
    <w:rsid w:val="00C047A9"/>
    <w:rsid w:val="00C05756"/>
    <w:rsid w:val="00C165D4"/>
    <w:rsid w:val="00C31407"/>
    <w:rsid w:val="00C35B68"/>
    <w:rsid w:val="00C37880"/>
    <w:rsid w:val="00C52847"/>
    <w:rsid w:val="00C67534"/>
    <w:rsid w:val="00C73670"/>
    <w:rsid w:val="00C81463"/>
    <w:rsid w:val="00C822A3"/>
    <w:rsid w:val="00C825B5"/>
    <w:rsid w:val="00C83F72"/>
    <w:rsid w:val="00C9131E"/>
    <w:rsid w:val="00C96777"/>
    <w:rsid w:val="00C97CC4"/>
    <w:rsid w:val="00CA388A"/>
    <w:rsid w:val="00CA550A"/>
    <w:rsid w:val="00CB0542"/>
    <w:rsid w:val="00CB4888"/>
    <w:rsid w:val="00CB4B5B"/>
    <w:rsid w:val="00CC0EF4"/>
    <w:rsid w:val="00CC13C5"/>
    <w:rsid w:val="00CC38BC"/>
    <w:rsid w:val="00CC508F"/>
    <w:rsid w:val="00CD3997"/>
    <w:rsid w:val="00CD716A"/>
    <w:rsid w:val="00CF4E16"/>
    <w:rsid w:val="00D04413"/>
    <w:rsid w:val="00D04963"/>
    <w:rsid w:val="00D223AF"/>
    <w:rsid w:val="00D316FB"/>
    <w:rsid w:val="00D31C1B"/>
    <w:rsid w:val="00D3553A"/>
    <w:rsid w:val="00D46E79"/>
    <w:rsid w:val="00D62C0E"/>
    <w:rsid w:val="00D6560C"/>
    <w:rsid w:val="00D6568D"/>
    <w:rsid w:val="00D708E4"/>
    <w:rsid w:val="00D900C9"/>
    <w:rsid w:val="00D90551"/>
    <w:rsid w:val="00D90B5C"/>
    <w:rsid w:val="00D92AA8"/>
    <w:rsid w:val="00D97B1F"/>
    <w:rsid w:val="00DA1527"/>
    <w:rsid w:val="00DA18CE"/>
    <w:rsid w:val="00DA1B3E"/>
    <w:rsid w:val="00DA7BC3"/>
    <w:rsid w:val="00DB6CBC"/>
    <w:rsid w:val="00DC1C39"/>
    <w:rsid w:val="00DC5199"/>
    <w:rsid w:val="00DC6796"/>
    <w:rsid w:val="00DD2060"/>
    <w:rsid w:val="00DE0A97"/>
    <w:rsid w:val="00DE404E"/>
    <w:rsid w:val="00DE4D2F"/>
    <w:rsid w:val="00DE6010"/>
    <w:rsid w:val="00DF5FC8"/>
    <w:rsid w:val="00E019D5"/>
    <w:rsid w:val="00E10CBA"/>
    <w:rsid w:val="00E1300D"/>
    <w:rsid w:val="00E13516"/>
    <w:rsid w:val="00E15525"/>
    <w:rsid w:val="00E160A6"/>
    <w:rsid w:val="00E314F1"/>
    <w:rsid w:val="00E33766"/>
    <w:rsid w:val="00E363FB"/>
    <w:rsid w:val="00E3716A"/>
    <w:rsid w:val="00E3741D"/>
    <w:rsid w:val="00E4126C"/>
    <w:rsid w:val="00E432E7"/>
    <w:rsid w:val="00E43C44"/>
    <w:rsid w:val="00E50C12"/>
    <w:rsid w:val="00E52E50"/>
    <w:rsid w:val="00E5385F"/>
    <w:rsid w:val="00E61366"/>
    <w:rsid w:val="00E623B0"/>
    <w:rsid w:val="00E646B5"/>
    <w:rsid w:val="00E66359"/>
    <w:rsid w:val="00E7107D"/>
    <w:rsid w:val="00E73499"/>
    <w:rsid w:val="00E74B14"/>
    <w:rsid w:val="00E751EF"/>
    <w:rsid w:val="00E77AC1"/>
    <w:rsid w:val="00E83959"/>
    <w:rsid w:val="00E84A46"/>
    <w:rsid w:val="00E919C4"/>
    <w:rsid w:val="00E94A55"/>
    <w:rsid w:val="00EA2AAF"/>
    <w:rsid w:val="00EA3281"/>
    <w:rsid w:val="00EA68BE"/>
    <w:rsid w:val="00EA73CE"/>
    <w:rsid w:val="00EA7E34"/>
    <w:rsid w:val="00ED0BF8"/>
    <w:rsid w:val="00ED0E28"/>
    <w:rsid w:val="00ED3CD6"/>
    <w:rsid w:val="00ED6444"/>
    <w:rsid w:val="00ED7471"/>
    <w:rsid w:val="00EE0F97"/>
    <w:rsid w:val="00EE61DF"/>
    <w:rsid w:val="00EF75BB"/>
    <w:rsid w:val="00F024DF"/>
    <w:rsid w:val="00F02E2C"/>
    <w:rsid w:val="00F1092F"/>
    <w:rsid w:val="00F1301B"/>
    <w:rsid w:val="00F139F2"/>
    <w:rsid w:val="00F15F45"/>
    <w:rsid w:val="00F1706D"/>
    <w:rsid w:val="00F255FB"/>
    <w:rsid w:val="00F344DC"/>
    <w:rsid w:val="00F40236"/>
    <w:rsid w:val="00F40590"/>
    <w:rsid w:val="00F411E7"/>
    <w:rsid w:val="00F42347"/>
    <w:rsid w:val="00F44621"/>
    <w:rsid w:val="00F5713B"/>
    <w:rsid w:val="00F60EE5"/>
    <w:rsid w:val="00F64E57"/>
    <w:rsid w:val="00F66232"/>
    <w:rsid w:val="00F709B4"/>
    <w:rsid w:val="00F73D3D"/>
    <w:rsid w:val="00F805A7"/>
    <w:rsid w:val="00F81894"/>
    <w:rsid w:val="00F851E8"/>
    <w:rsid w:val="00F85925"/>
    <w:rsid w:val="00F915FA"/>
    <w:rsid w:val="00FA016A"/>
    <w:rsid w:val="00FA01F3"/>
    <w:rsid w:val="00FA2A90"/>
    <w:rsid w:val="00FB096C"/>
    <w:rsid w:val="00FB6209"/>
    <w:rsid w:val="00FC13F7"/>
    <w:rsid w:val="00FC19D4"/>
    <w:rsid w:val="00FC2D85"/>
    <w:rsid w:val="00FC5E4A"/>
    <w:rsid w:val="00FD2FC3"/>
    <w:rsid w:val="00FD6B41"/>
    <w:rsid w:val="00FE7213"/>
    <w:rsid w:val="00FF0A65"/>
    <w:rsid w:val="00FF10A8"/>
    <w:rsid w:val="00FF693A"/>
    <w:rsid w:val="024C4422"/>
    <w:rsid w:val="0746833E"/>
    <w:rsid w:val="0A80B3B6"/>
    <w:rsid w:val="0B6CB100"/>
    <w:rsid w:val="0C110ABC"/>
    <w:rsid w:val="0D627BF6"/>
    <w:rsid w:val="0FD1C029"/>
    <w:rsid w:val="12E5E87C"/>
    <w:rsid w:val="146B5DFB"/>
    <w:rsid w:val="151B58EF"/>
    <w:rsid w:val="15B0324D"/>
    <w:rsid w:val="15D3EFC0"/>
    <w:rsid w:val="15DB2DA1"/>
    <w:rsid w:val="19F667C2"/>
    <w:rsid w:val="1A2FDF52"/>
    <w:rsid w:val="1C49733E"/>
    <w:rsid w:val="1CAACD16"/>
    <w:rsid w:val="1F71E024"/>
    <w:rsid w:val="239F65B4"/>
    <w:rsid w:val="254D11D5"/>
    <w:rsid w:val="256837C6"/>
    <w:rsid w:val="267413BB"/>
    <w:rsid w:val="27DF8353"/>
    <w:rsid w:val="284FF51E"/>
    <w:rsid w:val="28960B1B"/>
    <w:rsid w:val="28BE021D"/>
    <w:rsid w:val="2905E45F"/>
    <w:rsid w:val="2908E344"/>
    <w:rsid w:val="29291B6F"/>
    <w:rsid w:val="2EA0B0E8"/>
    <w:rsid w:val="2F13DDF8"/>
    <w:rsid w:val="2FB2F995"/>
    <w:rsid w:val="3017596C"/>
    <w:rsid w:val="30E8E587"/>
    <w:rsid w:val="3461EBE6"/>
    <w:rsid w:val="357A745C"/>
    <w:rsid w:val="35E93D06"/>
    <w:rsid w:val="37461D6D"/>
    <w:rsid w:val="3787A32A"/>
    <w:rsid w:val="3AA96768"/>
    <w:rsid w:val="3AAB6FD4"/>
    <w:rsid w:val="3AD8A67C"/>
    <w:rsid w:val="3CBE3E4F"/>
    <w:rsid w:val="3DBF49A3"/>
    <w:rsid w:val="3E81D6E5"/>
    <w:rsid w:val="3FE9F532"/>
    <w:rsid w:val="421516EB"/>
    <w:rsid w:val="43A97796"/>
    <w:rsid w:val="43C9F4CD"/>
    <w:rsid w:val="452591CD"/>
    <w:rsid w:val="4552A8FB"/>
    <w:rsid w:val="45CBEF24"/>
    <w:rsid w:val="4715FDC3"/>
    <w:rsid w:val="4A49763D"/>
    <w:rsid w:val="4C9C59DD"/>
    <w:rsid w:val="4CA5413B"/>
    <w:rsid w:val="52936E69"/>
    <w:rsid w:val="53496F13"/>
    <w:rsid w:val="57D91837"/>
    <w:rsid w:val="58B35A44"/>
    <w:rsid w:val="59543068"/>
    <w:rsid w:val="5961B488"/>
    <w:rsid w:val="5AF36316"/>
    <w:rsid w:val="5CE34467"/>
    <w:rsid w:val="5D3A721F"/>
    <w:rsid w:val="5DF287DF"/>
    <w:rsid w:val="5E2F315E"/>
    <w:rsid w:val="5E68E51C"/>
    <w:rsid w:val="5F2AF911"/>
    <w:rsid w:val="5F6D4815"/>
    <w:rsid w:val="62763E7E"/>
    <w:rsid w:val="62B5CFFF"/>
    <w:rsid w:val="632A7C2F"/>
    <w:rsid w:val="64343860"/>
    <w:rsid w:val="646A6CD1"/>
    <w:rsid w:val="65C24F91"/>
    <w:rsid w:val="6637D179"/>
    <w:rsid w:val="663A25A2"/>
    <w:rsid w:val="67D5D6DA"/>
    <w:rsid w:val="68AAA826"/>
    <w:rsid w:val="68D1BD94"/>
    <w:rsid w:val="692E9B21"/>
    <w:rsid w:val="69782C12"/>
    <w:rsid w:val="6A5A2D9D"/>
    <w:rsid w:val="6C583D95"/>
    <w:rsid w:val="6D119C5F"/>
    <w:rsid w:val="6FDD99B4"/>
    <w:rsid w:val="7211DAC5"/>
    <w:rsid w:val="7355E614"/>
    <w:rsid w:val="743BD1F1"/>
    <w:rsid w:val="74677546"/>
    <w:rsid w:val="75D91D84"/>
    <w:rsid w:val="76B10D8B"/>
    <w:rsid w:val="76EBFFFC"/>
    <w:rsid w:val="797AA8EF"/>
    <w:rsid w:val="7B74481E"/>
    <w:rsid w:val="7F89F77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90950A1"/>
  <w15:chartTrackingRefBased/>
  <w15:docId w15:val="{D9DEF4E8-1735-46D2-98A7-BC015B37B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43B"/>
    <w:pPr>
      <w:spacing w:after="0" w:line="240" w:lineRule="auto"/>
    </w:pPr>
    <w:rPr>
      <w:rFonts w:ascii="Times New Roman" w:eastAsia="Times New Roman" w:hAnsi="Times New Roman" w:cs="Times New Roman"/>
      <w:sz w:val="20"/>
      <w:szCs w:val="24"/>
    </w:rPr>
  </w:style>
  <w:style w:type="paragraph" w:styleId="Heading1">
    <w:name w:val="heading 1"/>
    <w:basedOn w:val="Normal"/>
    <w:next w:val="Normal"/>
    <w:link w:val="Heading1Char"/>
    <w:uiPriority w:val="9"/>
    <w:qFormat/>
    <w:rsid w:val="005D743B"/>
    <w:pPr>
      <w:keepNext/>
      <w:keepLines/>
      <w:numPr>
        <w:numId w:val="2"/>
      </w:numPr>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Head2A,2,UNDERRUBRIK 1-2,DO NOT USE_h2,h21,H2 Char,h2 Char"/>
    <w:basedOn w:val="Normal"/>
    <w:next w:val="BodyText"/>
    <w:link w:val="Heading2Char1"/>
    <w:qFormat/>
    <w:rsid w:val="005D743B"/>
    <w:pPr>
      <w:keepNext/>
      <w:numPr>
        <w:ilvl w:val="1"/>
        <w:numId w:val="2"/>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uiPriority w:val="9"/>
    <w:unhideWhenUsed/>
    <w:qFormat/>
    <w:rsid w:val="005D743B"/>
    <w:pPr>
      <w:keepNext/>
      <w:keepLines/>
      <w:numPr>
        <w:ilvl w:val="2"/>
        <w:numId w:val="2"/>
      </w:numPr>
      <w:spacing w:before="40"/>
      <w:outlineLvl w:val="2"/>
    </w:pPr>
    <w:rPr>
      <w:rFonts w:asciiTheme="majorHAnsi" w:eastAsiaTheme="majorEastAsia" w:hAnsiTheme="majorHAnsi" w:cstheme="majorBidi"/>
      <w:color w:val="1F3763" w:themeColor="accent1" w:themeShade="7F"/>
      <w:sz w:val="24"/>
    </w:rPr>
  </w:style>
  <w:style w:type="paragraph" w:styleId="Heading4">
    <w:name w:val="heading 4"/>
    <w:basedOn w:val="Normal"/>
    <w:next w:val="Normal"/>
    <w:link w:val="Heading4Char"/>
    <w:uiPriority w:val="9"/>
    <w:unhideWhenUsed/>
    <w:qFormat/>
    <w:rsid w:val="005D743B"/>
    <w:pPr>
      <w:keepNext/>
      <w:keepLines/>
      <w:numPr>
        <w:ilvl w:val="3"/>
        <w:numId w:val="2"/>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D743B"/>
    <w:pPr>
      <w:keepNext/>
      <w:keepLines/>
      <w:numPr>
        <w:ilvl w:val="4"/>
        <w:numId w:val="2"/>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D743B"/>
    <w:pPr>
      <w:keepNext/>
      <w:keepLines/>
      <w:numPr>
        <w:ilvl w:val="5"/>
        <w:numId w:val="2"/>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D743B"/>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D743B"/>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D743B"/>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743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uiPriority w:val="9"/>
    <w:semiHidden/>
    <w:rsid w:val="005D743B"/>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5D743B"/>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5D743B"/>
    <w:rPr>
      <w:rFonts w:asciiTheme="majorHAnsi" w:eastAsiaTheme="majorEastAsia" w:hAnsiTheme="majorHAnsi" w:cstheme="majorBidi"/>
      <w:i/>
      <w:iCs/>
      <w:color w:val="2F5496" w:themeColor="accent1" w:themeShade="BF"/>
      <w:sz w:val="20"/>
      <w:szCs w:val="24"/>
    </w:rPr>
  </w:style>
  <w:style w:type="character" w:customStyle="1" w:styleId="Heading5Char">
    <w:name w:val="Heading 5 Char"/>
    <w:basedOn w:val="DefaultParagraphFont"/>
    <w:link w:val="Heading5"/>
    <w:uiPriority w:val="9"/>
    <w:semiHidden/>
    <w:rsid w:val="005D743B"/>
    <w:rPr>
      <w:rFonts w:asciiTheme="majorHAnsi" w:eastAsiaTheme="majorEastAsia" w:hAnsiTheme="majorHAnsi" w:cstheme="majorBidi"/>
      <w:color w:val="2F5496" w:themeColor="accent1" w:themeShade="BF"/>
      <w:sz w:val="20"/>
      <w:szCs w:val="24"/>
    </w:rPr>
  </w:style>
  <w:style w:type="character" w:customStyle="1" w:styleId="Heading6Char">
    <w:name w:val="Heading 6 Char"/>
    <w:basedOn w:val="DefaultParagraphFont"/>
    <w:link w:val="Heading6"/>
    <w:uiPriority w:val="9"/>
    <w:semiHidden/>
    <w:rsid w:val="005D743B"/>
    <w:rPr>
      <w:rFonts w:asciiTheme="majorHAnsi" w:eastAsiaTheme="majorEastAsia" w:hAnsiTheme="majorHAnsi" w:cstheme="majorBidi"/>
      <w:color w:val="1F3763" w:themeColor="accent1" w:themeShade="7F"/>
      <w:sz w:val="20"/>
      <w:szCs w:val="24"/>
    </w:rPr>
  </w:style>
  <w:style w:type="character" w:customStyle="1" w:styleId="Heading7Char">
    <w:name w:val="Heading 7 Char"/>
    <w:basedOn w:val="DefaultParagraphFont"/>
    <w:link w:val="Heading7"/>
    <w:uiPriority w:val="9"/>
    <w:semiHidden/>
    <w:rsid w:val="005D743B"/>
    <w:rPr>
      <w:rFonts w:asciiTheme="majorHAnsi" w:eastAsiaTheme="majorEastAsia" w:hAnsiTheme="majorHAnsi" w:cstheme="majorBidi"/>
      <w:i/>
      <w:iCs/>
      <w:color w:val="1F3763" w:themeColor="accent1" w:themeShade="7F"/>
      <w:sz w:val="20"/>
      <w:szCs w:val="24"/>
    </w:rPr>
  </w:style>
  <w:style w:type="character" w:customStyle="1" w:styleId="Heading8Char">
    <w:name w:val="Heading 8 Char"/>
    <w:basedOn w:val="DefaultParagraphFont"/>
    <w:link w:val="Heading8"/>
    <w:uiPriority w:val="9"/>
    <w:semiHidden/>
    <w:rsid w:val="005D743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D743B"/>
    <w:rPr>
      <w:rFonts w:asciiTheme="majorHAnsi" w:eastAsiaTheme="majorEastAsia" w:hAnsiTheme="majorHAnsi" w:cstheme="majorBidi"/>
      <w:i/>
      <w:iCs/>
      <w:color w:val="272727" w:themeColor="text1" w:themeTint="D8"/>
      <w:sz w:val="21"/>
      <w:szCs w:val="2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5D743B"/>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D743B"/>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5D743B"/>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D743B"/>
    <w:rPr>
      <w:rFonts w:ascii="Arial" w:eastAsia="MS Mincho" w:hAnsi="Arial" w:cs="Times New Roman"/>
      <w:b/>
      <w:sz w:val="20"/>
      <w:szCs w:val="24"/>
    </w:rPr>
  </w:style>
  <w:style w:type="character" w:customStyle="1" w:styleId="Heading2Char1">
    <w:name w:val="Heading 2 Char1"/>
    <w:aliases w:val="H2 Char1,h2 Char1,Head2A Char,2 Char,UNDERRUBRIK 1-2 Char,DO NOT USE_h2 Char,h21 Char,H2 Char Char,h2 Char Char"/>
    <w:basedOn w:val="DefaultParagraphFont"/>
    <w:link w:val="Heading2"/>
    <w:rsid w:val="005D743B"/>
    <w:rPr>
      <w:rFonts w:ascii="Arial" w:eastAsia="MS Mincho" w:hAnsi="Arial" w:cs="Arial"/>
      <w:b/>
      <w:bCs/>
      <w:iCs/>
      <w:sz w:val="20"/>
      <w:szCs w:val="28"/>
      <w:lang w:eastAsia="zh-CN"/>
    </w:rPr>
  </w:style>
  <w:style w:type="paragraph" w:styleId="Footer">
    <w:name w:val="footer"/>
    <w:basedOn w:val="Normal"/>
    <w:link w:val="FooterChar"/>
    <w:uiPriority w:val="99"/>
    <w:unhideWhenUsed/>
    <w:rsid w:val="005D743B"/>
    <w:pPr>
      <w:tabs>
        <w:tab w:val="center" w:pos="4680"/>
        <w:tab w:val="right" w:pos="9360"/>
      </w:tabs>
    </w:pPr>
  </w:style>
  <w:style w:type="character" w:customStyle="1" w:styleId="FooterChar">
    <w:name w:val="Footer Char"/>
    <w:basedOn w:val="DefaultParagraphFont"/>
    <w:link w:val="Footer"/>
    <w:uiPriority w:val="99"/>
    <w:rsid w:val="005D743B"/>
    <w:rPr>
      <w:rFonts w:ascii="Times New Roman" w:eastAsia="Times New Roman" w:hAnsi="Times New Roman" w:cs="Times New Roman"/>
      <w:sz w:val="20"/>
      <w:szCs w:val="24"/>
    </w:rPr>
  </w:style>
  <w:style w:type="table" w:styleId="TableGrid">
    <w:name w:val="Table Grid"/>
    <w:aliases w:val="TableGrid"/>
    <w:basedOn w:val="TableNormal"/>
    <w:uiPriority w:val="39"/>
    <w:qFormat/>
    <w:rsid w:val="005D743B"/>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5D743B"/>
    <w:pPr>
      <w:spacing w:after="200"/>
    </w:pPr>
    <w:rPr>
      <w:i/>
      <w:iCs/>
      <w:color w:val="44546A" w:themeColor="text2"/>
      <w:sz w:val="18"/>
      <w:szCs w:val="18"/>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5D743B"/>
    <w:rPr>
      <w:rFonts w:ascii="Times New Roman" w:eastAsia="Times New Roman" w:hAnsi="Times New Roman" w:cs="Times New Roman"/>
      <w:i/>
      <w:iCs/>
      <w:color w:val="44546A" w:themeColor="text2"/>
      <w:sz w:val="18"/>
      <w:szCs w:val="18"/>
    </w:rPr>
  </w:style>
  <w:style w:type="table" w:styleId="GridTable1Light">
    <w:name w:val="Grid Table 1 Light"/>
    <w:basedOn w:val="TableNormal"/>
    <w:uiPriority w:val="46"/>
    <w:rsid w:val="005D743B"/>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
    <w:basedOn w:val="Normal"/>
    <w:link w:val="ListParagraphChar"/>
    <w:uiPriority w:val="34"/>
    <w:qFormat/>
    <w:rsid w:val="00E33766"/>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E33766"/>
    <w:rPr>
      <w:rFonts w:ascii="Times New Roman" w:eastAsia="Times New Roman" w:hAnsi="Times New Roman" w:cs="Times New Roman"/>
      <w:sz w:val="20"/>
      <w:szCs w:val="24"/>
    </w:rPr>
  </w:style>
  <w:style w:type="character" w:styleId="CommentReference">
    <w:name w:val="annotation reference"/>
    <w:basedOn w:val="DefaultParagraphFont"/>
    <w:uiPriority w:val="99"/>
    <w:semiHidden/>
    <w:unhideWhenUsed/>
    <w:rsid w:val="00E314F1"/>
    <w:rPr>
      <w:sz w:val="16"/>
      <w:szCs w:val="16"/>
    </w:rPr>
  </w:style>
  <w:style w:type="paragraph" w:styleId="CommentText">
    <w:name w:val="annotation text"/>
    <w:basedOn w:val="Normal"/>
    <w:link w:val="CommentTextChar"/>
    <w:uiPriority w:val="99"/>
    <w:semiHidden/>
    <w:unhideWhenUsed/>
    <w:rsid w:val="00E314F1"/>
    <w:rPr>
      <w:szCs w:val="20"/>
    </w:rPr>
  </w:style>
  <w:style w:type="character" w:customStyle="1" w:styleId="CommentTextChar">
    <w:name w:val="Comment Text Char"/>
    <w:basedOn w:val="DefaultParagraphFont"/>
    <w:link w:val="CommentText"/>
    <w:uiPriority w:val="99"/>
    <w:semiHidden/>
    <w:rsid w:val="00E314F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314F1"/>
    <w:rPr>
      <w:b/>
      <w:bCs/>
    </w:rPr>
  </w:style>
  <w:style w:type="character" w:customStyle="1" w:styleId="CommentSubjectChar">
    <w:name w:val="Comment Subject Char"/>
    <w:basedOn w:val="CommentTextChar"/>
    <w:link w:val="CommentSubject"/>
    <w:uiPriority w:val="99"/>
    <w:semiHidden/>
    <w:rsid w:val="00E314F1"/>
    <w:rPr>
      <w:rFonts w:ascii="Times New Roman" w:eastAsia="Times New Roman" w:hAnsi="Times New Roman" w:cs="Times New Roman"/>
      <w:b/>
      <w:bCs/>
      <w:sz w:val="20"/>
      <w:szCs w:val="20"/>
    </w:rPr>
  </w:style>
  <w:style w:type="paragraph" w:styleId="Bibliography">
    <w:name w:val="Bibliography"/>
    <w:basedOn w:val="Normal"/>
    <w:next w:val="Normal"/>
    <w:uiPriority w:val="37"/>
    <w:unhideWhenUsed/>
    <w:rsid w:val="003334BF"/>
  </w:style>
  <w:style w:type="paragraph" w:customStyle="1" w:styleId="References">
    <w:name w:val="References"/>
    <w:basedOn w:val="Normal"/>
    <w:rsid w:val="0093586F"/>
    <w:pPr>
      <w:numPr>
        <w:numId w:val="4"/>
      </w:numPr>
      <w:autoSpaceDE w:val="0"/>
      <w:autoSpaceDN w:val="0"/>
      <w:snapToGrid w:val="0"/>
      <w:spacing w:after="60"/>
      <w:jc w:val="both"/>
    </w:pPr>
    <w:rPr>
      <w:rFonts w:eastAsia="SimSun"/>
      <w:szCs w:val="16"/>
    </w:rPr>
  </w:style>
  <w:style w:type="paragraph" w:styleId="Revision">
    <w:name w:val="Revision"/>
    <w:hidden/>
    <w:uiPriority w:val="99"/>
    <w:semiHidden/>
    <w:rsid w:val="00261F08"/>
    <w:pPr>
      <w:spacing w:after="0" w:line="240" w:lineRule="auto"/>
    </w:pPr>
    <w:rPr>
      <w:rFonts w:ascii="Times New Roman" w:eastAsia="Times New Roman" w:hAnsi="Times New Roman" w:cs="Times New Roman"/>
      <w:sz w:val="20"/>
      <w:szCs w:val="24"/>
    </w:rPr>
  </w:style>
  <w:style w:type="character" w:styleId="Emphasis">
    <w:name w:val="Emphasis"/>
    <w:qFormat/>
    <w:rsid w:val="00B85CCE"/>
    <w:rPr>
      <w:i/>
      <w:iCs/>
    </w:rPr>
  </w:style>
  <w:style w:type="paragraph" w:styleId="NormalWeb">
    <w:name w:val="Normal (Web)"/>
    <w:basedOn w:val="Normal"/>
    <w:uiPriority w:val="99"/>
    <w:qFormat/>
    <w:rsid w:val="00B85CCE"/>
    <w:pPr>
      <w:spacing w:before="100" w:beforeAutospacing="1" w:after="100" w:afterAutospacing="1"/>
    </w:pPr>
    <w:rPr>
      <w:rFonts w:ascii="Arial" w:eastAsia="SimSun" w:hAnsi="Arial" w:cs="Arial"/>
      <w:color w:val="493118"/>
      <w:sz w:val="18"/>
      <w:szCs w:val="18"/>
      <w:lang w:eastAsia="zh-CN"/>
    </w:rPr>
  </w:style>
  <w:style w:type="character" w:styleId="Strong">
    <w:name w:val="Strong"/>
    <w:uiPriority w:val="22"/>
    <w:qFormat/>
    <w:rsid w:val="00B85CCE"/>
    <w:rPr>
      <w:b/>
      <w:bCs/>
    </w:rPr>
  </w:style>
  <w:style w:type="paragraph" w:customStyle="1" w:styleId="xmsonormal">
    <w:name w:val="x_msonormal"/>
    <w:basedOn w:val="Normal"/>
    <w:qFormat/>
    <w:rsid w:val="00B85CCE"/>
    <w:rPr>
      <w:rFonts w:ascii="Calibri" w:eastAsia="Calibri" w:hAnsi="Calibri" w:cs="Calibri"/>
      <w:sz w:val="22"/>
      <w:szCs w:val="22"/>
    </w:rPr>
  </w:style>
  <w:style w:type="paragraph" w:customStyle="1" w:styleId="xmsolistparagraph">
    <w:name w:val="x_msolistparagraph"/>
    <w:basedOn w:val="Normal"/>
    <w:uiPriority w:val="99"/>
    <w:rsid w:val="00B85CCE"/>
    <w:pPr>
      <w:spacing w:before="100" w:beforeAutospacing="1" w:after="100" w:afterAutospacing="1"/>
    </w:pPr>
    <w:rPr>
      <w:rFonts w:ascii="SimSun" w:eastAsia="SimSun" w:hAnsi="SimSun"/>
      <w:sz w:val="24"/>
      <w:lang w:eastAsia="ko-KR"/>
    </w:rPr>
  </w:style>
  <w:style w:type="character" w:styleId="Hyperlink">
    <w:name w:val="Hyperlink"/>
    <w:uiPriority w:val="99"/>
    <w:semiHidden/>
    <w:unhideWhenUsed/>
    <w:qFormat/>
    <w:rsid w:val="0009416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31096">
      <w:bodyDiv w:val="1"/>
      <w:marLeft w:val="0"/>
      <w:marRight w:val="0"/>
      <w:marTop w:val="0"/>
      <w:marBottom w:val="0"/>
      <w:divBdr>
        <w:top w:val="none" w:sz="0" w:space="0" w:color="auto"/>
        <w:left w:val="none" w:sz="0" w:space="0" w:color="auto"/>
        <w:bottom w:val="none" w:sz="0" w:space="0" w:color="auto"/>
        <w:right w:val="none" w:sz="0" w:space="0" w:color="auto"/>
      </w:divBdr>
    </w:div>
    <w:div w:id="108864305">
      <w:bodyDiv w:val="1"/>
      <w:marLeft w:val="0"/>
      <w:marRight w:val="0"/>
      <w:marTop w:val="0"/>
      <w:marBottom w:val="0"/>
      <w:divBdr>
        <w:top w:val="none" w:sz="0" w:space="0" w:color="auto"/>
        <w:left w:val="none" w:sz="0" w:space="0" w:color="auto"/>
        <w:bottom w:val="none" w:sz="0" w:space="0" w:color="auto"/>
        <w:right w:val="none" w:sz="0" w:space="0" w:color="auto"/>
      </w:divBdr>
    </w:div>
    <w:div w:id="146242798">
      <w:bodyDiv w:val="1"/>
      <w:marLeft w:val="0"/>
      <w:marRight w:val="0"/>
      <w:marTop w:val="0"/>
      <w:marBottom w:val="0"/>
      <w:divBdr>
        <w:top w:val="none" w:sz="0" w:space="0" w:color="auto"/>
        <w:left w:val="none" w:sz="0" w:space="0" w:color="auto"/>
        <w:bottom w:val="none" w:sz="0" w:space="0" w:color="auto"/>
        <w:right w:val="none" w:sz="0" w:space="0" w:color="auto"/>
      </w:divBdr>
    </w:div>
    <w:div w:id="161160777">
      <w:bodyDiv w:val="1"/>
      <w:marLeft w:val="0"/>
      <w:marRight w:val="0"/>
      <w:marTop w:val="0"/>
      <w:marBottom w:val="0"/>
      <w:divBdr>
        <w:top w:val="none" w:sz="0" w:space="0" w:color="auto"/>
        <w:left w:val="none" w:sz="0" w:space="0" w:color="auto"/>
        <w:bottom w:val="none" w:sz="0" w:space="0" w:color="auto"/>
        <w:right w:val="none" w:sz="0" w:space="0" w:color="auto"/>
      </w:divBdr>
    </w:div>
    <w:div w:id="296028658">
      <w:bodyDiv w:val="1"/>
      <w:marLeft w:val="0"/>
      <w:marRight w:val="0"/>
      <w:marTop w:val="0"/>
      <w:marBottom w:val="0"/>
      <w:divBdr>
        <w:top w:val="none" w:sz="0" w:space="0" w:color="auto"/>
        <w:left w:val="none" w:sz="0" w:space="0" w:color="auto"/>
        <w:bottom w:val="none" w:sz="0" w:space="0" w:color="auto"/>
        <w:right w:val="none" w:sz="0" w:space="0" w:color="auto"/>
      </w:divBdr>
    </w:div>
    <w:div w:id="302808772">
      <w:bodyDiv w:val="1"/>
      <w:marLeft w:val="0"/>
      <w:marRight w:val="0"/>
      <w:marTop w:val="0"/>
      <w:marBottom w:val="0"/>
      <w:divBdr>
        <w:top w:val="none" w:sz="0" w:space="0" w:color="auto"/>
        <w:left w:val="none" w:sz="0" w:space="0" w:color="auto"/>
        <w:bottom w:val="none" w:sz="0" w:space="0" w:color="auto"/>
        <w:right w:val="none" w:sz="0" w:space="0" w:color="auto"/>
      </w:divBdr>
    </w:div>
    <w:div w:id="361903799">
      <w:bodyDiv w:val="1"/>
      <w:marLeft w:val="0"/>
      <w:marRight w:val="0"/>
      <w:marTop w:val="0"/>
      <w:marBottom w:val="0"/>
      <w:divBdr>
        <w:top w:val="none" w:sz="0" w:space="0" w:color="auto"/>
        <w:left w:val="none" w:sz="0" w:space="0" w:color="auto"/>
        <w:bottom w:val="none" w:sz="0" w:space="0" w:color="auto"/>
        <w:right w:val="none" w:sz="0" w:space="0" w:color="auto"/>
      </w:divBdr>
    </w:div>
    <w:div w:id="395782011">
      <w:bodyDiv w:val="1"/>
      <w:marLeft w:val="0"/>
      <w:marRight w:val="0"/>
      <w:marTop w:val="0"/>
      <w:marBottom w:val="0"/>
      <w:divBdr>
        <w:top w:val="none" w:sz="0" w:space="0" w:color="auto"/>
        <w:left w:val="none" w:sz="0" w:space="0" w:color="auto"/>
        <w:bottom w:val="none" w:sz="0" w:space="0" w:color="auto"/>
        <w:right w:val="none" w:sz="0" w:space="0" w:color="auto"/>
      </w:divBdr>
    </w:div>
    <w:div w:id="401217162">
      <w:bodyDiv w:val="1"/>
      <w:marLeft w:val="0"/>
      <w:marRight w:val="0"/>
      <w:marTop w:val="0"/>
      <w:marBottom w:val="0"/>
      <w:divBdr>
        <w:top w:val="none" w:sz="0" w:space="0" w:color="auto"/>
        <w:left w:val="none" w:sz="0" w:space="0" w:color="auto"/>
        <w:bottom w:val="none" w:sz="0" w:space="0" w:color="auto"/>
        <w:right w:val="none" w:sz="0" w:space="0" w:color="auto"/>
      </w:divBdr>
    </w:div>
    <w:div w:id="451628537">
      <w:bodyDiv w:val="1"/>
      <w:marLeft w:val="0"/>
      <w:marRight w:val="0"/>
      <w:marTop w:val="0"/>
      <w:marBottom w:val="0"/>
      <w:divBdr>
        <w:top w:val="none" w:sz="0" w:space="0" w:color="auto"/>
        <w:left w:val="none" w:sz="0" w:space="0" w:color="auto"/>
        <w:bottom w:val="none" w:sz="0" w:space="0" w:color="auto"/>
        <w:right w:val="none" w:sz="0" w:space="0" w:color="auto"/>
      </w:divBdr>
    </w:div>
    <w:div w:id="451900590">
      <w:bodyDiv w:val="1"/>
      <w:marLeft w:val="0"/>
      <w:marRight w:val="0"/>
      <w:marTop w:val="0"/>
      <w:marBottom w:val="0"/>
      <w:divBdr>
        <w:top w:val="none" w:sz="0" w:space="0" w:color="auto"/>
        <w:left w:val="none" w:sz="0" w:space="0" w:color="auto"/>
        <w:bottom w:val="none" w:sz="0" w:space="0" w:color="auto"/>
        <w:right w:val="none" w:sz="0" w:space="0" w:color="auto"/>
      </w:divBdr>
    </w:div>
    <w:div w:id="464740912">
      <w:bodyDiv w:val="1"/>
      <w:marLeft w:val="0"/>
      <w:marRight w:val="0"/>
      <w:marTop w:val="0"/>
      <w:marBottom w:val="0"/>
      <w:divBdr>
        <w:top w:val="none" w:sz="0" w:space="0" w:color="auto"/>
        <w:left w:val="none" w:sz="0" w:space="0" w:color="auto"/>
        <w:bottom w:val="none" w:sz="0" w:space="0" w:color="auto"/>
        <w:right w:val="none" w:sz="0" w:space="0" w:color="auto"/>
      </w:divBdr>
    </w:div>
    <w:div w:id="518351270">
      <w:bodyDiv w:val="1"/>
      <w:marLeft w:val="0"/>
      <w:marRight w:val="0"/>
      <w:marTop w:val="0"/>
      <w:marBottom w:val="0"/>
      <w:divBdr>
        <w:top w:val="none" w:sz="0" w:space="0" w:color="auto"/>
        <w:left w:val="none" w:sz="0" w:space="0" w:color="auto"/>
        <w:bottom w:val="none" w:sz="0" w:space="0" w:color="auto"/>
        <w:right w:val="none" w:sz="0" w:space="0" w:color="auto"/>
      </w:divBdr>
    </w:div>
    <w:div w:id="555093807">
      <w:bodyDiv w:val="1"/>
      <w:marLeft w:val="0"/>
      <w:marRight w:val="0"/>
      <w:marTop w:val="0"/>
      <w:marBottom w:val="0"/>
      <w:divBdr>
        <w:top w:val="none" w:sz="0" w:space="0" w:color="auto"/>
        <w:left w:val="none" w:sz="0" w:space="0" w:color="auto"/>
        <w:bottom w:val="none" w:sz="0" w:space="0" w:color="auto"/>
        <w:right w:val="none" w:sz="0" w:space="0" w:color="auto"/>
      </w:divBdr>
    </w:div>
    <w:div w:id="572857433">
      <w:bodyDiv w:val="1"/>
      <w:marLeft w:val="0"/>
      <w:marRight w:val="0"/>
      <w:marTop w:val="0"/>
      <w:marBottom w:val="0"/>
      <w:divBdr>
        <w:top w:val="none" w:sz="0" w:space="0" w:color="auto"/>
        <w:left w:val="none" w:sz="0" w:space="0" w:color="auto"/>
        <w:bottom w:val="none" w:sz="0" w:space="0" w:color="auto"/>
        <w:right w:val="none" w:sz="0" w:space="0" w:color="auto"/>
      </w:divBdr>
    </w:div>
    <w:div w:id="604534248">
      <w:bodyDiv w:val="1"/>
      <w:marLeft w:val="0"/>
      <w:marRight w:val="0"/>
      <w:marTop w:val="0"/>
      <w:marBottom w:val="0"/>
      <w:divBdr>
        <w:top w:val="none" w:sz="0" w:space="0" w:color="auto"/>
        <w:left w:val="none" w:sz="0" w:space="0" w:color="auto"/>
        <w:bottom w:val="none" w:sz="0" w:space="0" w:color="auto"/>
        <w:right w:val="none" w:sz="0" w:space="0" w:color="auto"/>
      </w:divBdr>
    </w:div>
    <w:div w:id="634219027">
      <w:bodyDiv w:val="1"/>
      <w:marLeft w:val="0"/>
      <w:marRight w:val="0"/>
      <w:marTop w:val="0"/>
      <w:marBottom w:val="0"/>
      <w:divBdr>
        <w:top w:val="none" w:sz="0" w:space="0" w:color="auto"/>
        <w:left w:val="none" w:sz="0" w:space="0" w:color="auto"/>
        <w:bottom w:val="none" w:sz="0" w:space="0" w:color="auto"/>
        <w:right w:val="none" w:sz="0" w:space="0" w:color="auto"/>
      </w:divBdr>
    </w:div>
    <w:div w:id="657224555">
      <w:bodyDiv w:val="1"/>
      <w:marLeft w:val="0"/>
      <w:marRight w:val="0"/>
      <w:marTop w:val="0"/>
      <w:marBottom w:val="0"/>
      <w:divBdr>
        <w:top w:val="none" w:sz="0" w:space="0" w:color="auto"/>
        <w:left w:val="none" w:sz="0" w:space="0" w:color="auto"/>
        <w:bottom w:val="none" w:sz="0" w:space="0" w:color="auto"/>
        <w:right w:val="none" w:sz="0" w:space="0" w:color="auto"/>
      </w:divBdr>
    </w:div>
    <w:div w:id="724254281">
      <w:bodyDiv w:val="1"/>
      <w:marLeft w:val="0"/>
      <w:marRight w:val="0"/>
      <w:marTop w:val="0"/>
      <w:marBottom w:val="0"/>
      <w:divBdr>
        <w:top w:val="none" w:sz="0" w:space="0" w:color="auto"/>
        <w:left w:val="none" w:sz="0" w:space="0" w:color="auto"/>
        <w:bottom w:val="none" w:sz="0" w:space="0" w:color="auto"/>
        <w:right w:val="none" w:sz="0" w:space="0" w:color="auto"/>
      </w:divBdr>
    </w:div>
    <w:div w:id="736244659">
      <w:bodyDiv w:val="1"/>
      <w:marLeft w:val="0"/>
      <w:marRight w:val="0"/>
      <w:marTop w:val="0"/>
      <w:marBottom w:val="0"/>
      <w:divBdr>
        <w:top w:val="none" w:sz="0" w:space="0" w:color="auto"/>
        <w:left w:val="none" w:sz="0" w:space="0" w:color="auto"/>
        <w:bottom w:val="none" w:sz="0" w:space="0" w:color="auto"/>
        <w:right w:val="none" w:sz="0" w:space="0" w:color="auto"/>
      </w:divBdr>
    </w:div>
    <w:div w:id="782697295">
      <w:bodyDiv w:val="1"/>
      <w:marLeft w:val="0"/>
      <w:marRight w:val="0"/>
      <w:marTop w:val="0"/>
      <w:marBottom w:val="0"/>
      <w:divBdr>
        <w:top w:val="none" w:sz="0" w:space="0" w:color="auto"/>
        <w:left w:val="none" w:sz="0" w:space="0" w:color="auto"/>
        <w:bottom w:val="none" w:sz="0" w:space="0" w:color="auto"/>
        <w:right w:val="none" w:sz="0" w:space="0" w:color="auto"/>
      </w:divBdr>
    </w:div>
    <w:div w:id="800803949">
      <w:bodyDiv w:val="1"/>
      <w:marLeft w:val="0"/>
      <w:marRight w:val="0"/>
      <w:marTop w:val="0"/>
      <w:marBottom w:val="0"/>
      <w:divBdr>
        <w:top w:val="none" w:sz="0" w:space="0" w:color="auto"/>
        <w:left w:val="none" w:sz="0" w:space="0" w:color="auto"/>
        <w:bottom w:val="none" w:sz="0" w:space="0" w:color="auto"/>
        <w:right w:val="none" w:sz="0" w:space="0" w:color="auto"/>
      </w:divBdr>
    </w:div>
    <w:div w:id="810944944">
      <w:bodyDiv w:val="1"/>
      <w:marLeft w:val="0"/>
      <w:marRight w:val="0"/>
      <w:marTop w:val="0"/>
      <w:marBottom w:val="0"/>
      <w:divBdr>
        <w:top w:val="none" w:sz="0" w:space="0" w:color="auto"/>
        <w:left w:val="none" w:sz="0" w:space="0" w:color="auto"/>
        <w:bottom w:val="none" w:sz="0" w:space="0" w:color="auto"/>
        <w:right w:val="none" w:sz="0" w:space="0" w:color="auto"/>
      </w:divBdr>
    </w:div>
    <w:div w:id="818158745">
      <w:bodyDiv w:val="1"/>
      <w:marLeft w:val="0"/>
      <w:marRight w:val="0"/>
      <w:marTop w:val="0"/>
      <w:marBottom w:val="0"/>
      <w:divBdr>
        <w:top w:val="none" w:sz="0" w:space="0" w:color="auto"/>
        <w:left w:val="none" w:sz="0" w:space="0" w:color="auto"/>
        <w:bottom w:val="none" w:sz="0" w:space="0" w:color="auto"/>
        <w:right w:val="none" w:sz="0" w:space="0" w:color="auto"/>
      </w:divBdr>
    </w:div>
    <w:div w:id="953635649">
      <w:bodyDiv w:val="1"/>
      <w:marLeft w:val="0"/>
      <w:marRight w:val="0"/>
      <w:marTop w:val="0"/>
      <w:marBottom w:val="0"/>
      <w:divBdr>
        <w:top w:val="none" w:sz="0" w:space="0" w:color="auto"/>
        <w:left w:val="none" w:sz="0" w:space="0" w:color="auto"/>
        <w:bottom w:val="none" w:sz="0" w:space="0" w:color="auto"/>
        <w:right w:val="none" w:sz="0" w:space="0" w:color="auto"/>
      </w:divBdr>
    </w:div>
    <w:div w:id="966396783">
      <w:bodyDiv w:val="1"/>
      <w:marLeft w:val="0"/>
      <w:marRight w:val="0"/>
      <w:marTop w:val="0"/>
      <w:marBottom w:val="0"/>
      <w:divBdr>
        <w:top w:val="none" w:sz="0" w:space="0" w:color="auto"/>
        <w:left w:val="none" w:sz="0" w:space="0" w:color="auto"/>
        <w:bottom w:val="none" w:sz="0" w:space="0" w:color="auto"/>
        <w:right w:val="none" w:sz="0" w:space="0" w:color="auto"/>
      </w:divBdr>
    </w:div>
    <w:div w:id="1009141679">
      <w:bodyDiv w:val="1"/>
      <w:marLeft w:val="0"/>
      <w:marRight w:val="0"/>
      <w:marTop w:val="0"/>
      <w:marBottom w:val="0"/>
      <w:divBdr>
        <w:top w:val="none" w:sz="0" w:space="0" w:color="auto"/>
        <w:left w:val="none" w:sz="0" w:space="0" w:color="auto"/>
        <w:bottom w:val="none" w:sz="0" w:space="0" w:color="auto"/>
        <w:right w:val="none" w:sz="0" w:space="0" w:color="auto"/>
      </w:divBdr>
    </w:div>
    <w:div w:id="1088190888">
      <w:bodyDiv w:val="1"/>
      <w:marLeft w:val="0"/>
      <w:marRight w:val="0"/>
      <w:marTop w:val="0"/>
      <w:marBottom w:val="0"/>
      <w:divBdr>
        <w:top w:val="none" w:sz="0" w:space="0" w:color="auto"/>
        <w:left w:val="none" w:sz="0" w:space="0" w:color="auto"/>
        <w:bottom w:val="none" w:sz="0" w:space="0" w:color="auto"/>
        <w:right w:val="none" w:sz="0" w:space="0" w:color="auto"/>
      </w:divBdr>
    </w:div>
    <w:div w:id="1101992790">
      <w:bodyDiv w:val="1"/>
      <w:marLeft w:val="0"/>
      <w:marRight w:val="0"/>
      <w:marTop w:val="0"/>
      <w:marBottom w:val="0"/>
      <w:divBdr>
        <w:top w:val="none" w:sz="0" w:space="0" w:color="auto"/>
        <w:left w:val="none" w:sz="0" w:space="0" w:color="auto"/>
        <w:bottom w:val="none" w:sz="0" w:space="0" w:color="auto"/>
        <w:right w:val="none" w:sz="0" w:space="0" w:color="auto"/>
      </w:divBdr>
    </w:div>
    <w:div w:id="1235237203">
      <w:bodyDiv w:val="1"/>
      <w:marLeft w:val="0"/>
      <w:marRight w:val="0"/>
      <w:marTop w:val="0"/>
      <w:marBottom w:val="0"/>
      <w:divBdr>
        <w:top w:val="none" w:sz="0" w:space="0" w:color="auto"/>
        <w:left w:val="none" w:sz="0" w:space="0" w:color="auto"/>
        <w:bottom w:val="none" w:sz="0" w:space="0" w:color="auto"/>
        <w:right w:val="none" w:sz="0" w:space="0" w:color="auto"/>
      </w:divBdr>
    </w:div>
    <w:div w:id="1248614411">
      <w:bodyDiv w:val="1"/>
      <w:marLeft w:val="0"/>
      <w:marRight w:val="0"/>
      <w:marTop w:val="0"/>
      <w:marBottom w:val="0"/>
      <w:divBdr>
        <w:top w:val="none" w:sz="0" w:space="0" w:color="auto"/>
        <w:left w:val="none" w:sz="0" w:space="0" w:color="auto"/>
        <w:bottom w:val="none" w:sz="0" w:space="0" w:color="auto"/>
        <w:right w:val="none" w:sz="0" w:space="0" w:color="auto"/>
      </w:divBdr>
    </w:div>
    <w:div w:id="1401781877">
      <w:bodyDiv w:val="1"/>
      <w:marLeft w:val="0"/>
      <w:marRight w:val="0"/>
      <w:marTop w:val="0"/>
      <w:marBottom w:val="0"/>
      <w:divBdr>
        <w:top w:val="none" w:sz="0" w:space="0" w:color="auto"/>
        <w:left w:val="none" w:sz="0" w:space="0" w:color="auto"/>
        <w:bottom w:val="none" w:sz="0" w:space="0" w:color="auto"/>
        <w:right w:val="none" w:sz="0" w:space="0" w:color="auto"/>
      </w:divBdr>
    </w:div>
    <w:div w:id="1436902858">
      <w:bodyDiv w:val="1"/>
      <w:marLeft w:val="0"/>
      <w:marRight w:val="0"/>
      <w:marTop w:val="0"/>
      <w:marBottom w:val="0"/>
      <w:divBdr>
        <w:top w:val="none" w:sz="0" w:space="0" w:color="auto"/>
        <w:left w:val="none" w:sz="0" w:space="0" w:color="auto"/>
        <w:bottom w:val="none" w:sz="0" w:space="0" w:color="auto"/>
        <w:right w:val="none" w:sz="0" w:space="0" w:color="auto"/>
      </w:divBdr>
    </w:div>
    <w:div w:id="1524244381">
      <w:bodyDiv w:val="1"/>
      <w:marLeft w:val="0"/>
      <w:marRight w:val="0"/>
      <w:marTop w:val="0"/>
      <w:marBottom w:val="0"/>
      <w:divBdr>
        <w:top w:val="none" w:sz="0" w:space="0" w:color="auto"/>
        <w:left w:val="none" w:sz="0" w:space="0" w:color="auto"/>
        <w:bottom w:val="none" w:sz="0" w:space="0" w:color="auto"/>
        <w:right w:val="none" w:sz="0" w:space="0" w:color="auto"/>
      </w:divBdr>
    </w:div>
    <w:div w:id="1531337111">
      <w:bodyDiv w:val="1"/>
      <w:marLeft w:val="0"/>
      <w:marRight w:val="0"/>
      <w:marTop w:val="0"/>
      <w:marBottom w:val="0"/>
      <w:divBdr>
        <w:top w:val="none" w:sz="0" w:space="0" w:color="auto"/>
        <w:left w:val="none" w:sz="0" w:space="0" w:color="auto"/>
        <w:bottom w:val="none" w:sz="0" w:space="0" w:color="auto"/>
        <w:right w:val="none" w:sz="0" w:space="0" w:color="auto"/>
      </w:divBdr>
    </w:div>
    <w:div w:id="1601256948">
      <w:bodyDiv w:val="1"/>
      <w:marLeft w:val="0"/>
      <w:marRight w:val="0"/>
      <w:marTop w:val="0"/>
      <w:marBottom w:val="0"/>
      <w:divBdr>
        <w:top w:val="none" w:sz="0" w:space="0" w:color="auto"/>
        <w:left w:val="none" w:sz="0" w:space="0" w:color="auto"/>
        <w:bottom w:val="none" w:sz="0" w:space="0" w:color="auto"/>
        <w:right w:val="none" w:sz="0" w:space="0" w:color="auto"/>
      </w:divBdr>
    </w:div>
    <w:div w:id="1625039798">
      <w:bodyDiv w:val="1"/>
      <w:marLeft w:val="0"/>
      <w:marRight w:val="0"/>
      <w:marTop w:val="0"/>
      <w:marBottom w:val="0"/>
      <w:divBdr>
        <w:top w:val="none" w:sz="0" w:space="0" w:color="auto"/>
        <w:left w:val="none" w:sz="0" w:space="0" w:color="auto"/>
        <w:bottom w:val="none" w:sz="0" w:space="0" w:color="auto"/>
        <w:right w:val="none" w:sz="0" w:space="0" w:color="auto"/>
      </w:divBdr>
    </w:div>
    <w:div w:id="1626230958">
      <w:bodyDiv w:val="1"/>
      <w:marLeft w:val="0"/>
      <w:marRight w:val="0"/>
      <w:marTop w:val="0"/>
      <w:marBottom w:val="0"/>
      <w:divBdr>
        <w:top w:val="none" w:sz="0" w:space="0" w:color="auto"/>
        <w:left w:val="none" w:sz="0" w:space="0" w:color="auto"/>
        <w:bottom w:val="none" w:sz="0" w:space="0" w:color="auto"/>
        <w:right w:val="none" w:sz="0" w:space="0" w:color="auto"/>
      </w:divBdr>
    </w:div>
    <w:div w:id="1630042175">
      <w:bodyDiv w:val="1"/>
      <w:marLeft w:val="0"/>
      <w:marRight w:val="0"/>
      <w:marTop w:val="0"/>
      <w:marBottom w:val="0"/>
      <w:divBdr>
        <w:top w:val="none" w:sz="0" w:space="0" w:color="auto"/>
        <w:left w:val="none" w:sz="0" w:space="0" w:color="auto"/>
        <w:bottom w:val="none" w:sz="0" w:space="0" w:color="auto"/>
        <w:right w:val="none" w:sz="0" w:space="0" w:color="auto"/>
      </w:divBdr>
    </w:div>
    <w:div w:id="1732268410">
      <w:bodyDiv w:val="1"/>
      <w:marLeft w:val="0"/>
      <w:marRight w:val="0"/>
      <w:marTop w:val="0"/>
      <w:marBottom w:val="0"/>
      <w:divBdr>
        <w:top w:val="none" w:sz="0" w:space="0" w:color="auto"/>
        <w:left w:val="none" w:sz="0" w:space="0" w:color="auto"/>
        <w:bottom w:val="none" w:sz="0" w:space="0" w:color="auto"/>
        <w:right w:val="none" w:sz="0" w:space="0" w:color="auto"/>
      </w:divBdr>
    </w:div>
    <w:div w:id="1753311773">
      <w:bodyDiv w:val="1"/>
      <w:marLeft w:val="0"/>
      <w:marRight w:val="0"/>
      <w:marTop w:val="0"/>
      <w:marBottom w:val="0"/>
      <w:divBdr>
        <w:top w:val="none" w:sz="0" w:space="0" w:color="auto"/>
        <w:left w:val="none" w:sz="0" w:space="0" w:color="auto"/>
        <w:bottom w:val="none" w:sz="0" w:space="0" w:color="auto"/>
        <w:right w:val="none" w:sz="0" w:space="0" w:color="auto"/>
      </w:divBdr>
    </w:div>
    <w:div w:id="1793011661">
      <w:bodyDiv w:val="1"/>
      <w:marLeft w:val="0"/>
      <w:marRight w:val="0"/>
      <w:marTop w:val="0"/>
      <w:marBottom w:val="0"/>
      <w:divBdr>
        <w:top w:val="none" w:sz="0" w:space="0" w:color="auto"/>
        <w:left w:val="none" w:sz="0" w:space="0" w:color="auto"/>
        <w:bottom w:val="none" w:sz="0" w:space="0" w:color="auto"/>
        <w:right w:val="none" w:sz="0" w:space="0" w:color="auto"/>
      </w:divBdr>
    </w:div>
    <w:div w:id="1872843183">
      <w:bodyDiv w:val="1"/>
      <w:marLeft w:val="0"/>
      <w:marRight w:val="0"/>
      <w:marTop w:val="0"/>
      <w:marBottom w:val="0"/>
      <w:divBdr>
        <w:top w:val="none" w:sz="0" w:space="0" w:color="auto"/>
        <w:left w:val="none" w:sz="0" w:space="0" w:color="auto"/>
        <w:bottom w:val="none" w:sz="0" w:space="0" w:color="auto"/>
        <w:right w:val="none" w:sz="0" w:space="0" w:color="auto"/>
      </w:divBdr>
    </w:div>
    <w:div w:id="1873415367">
      <w:bodyDiv w:val="1"/>
      <w:marLeft w:val="0"/>
      <w:marRight w:val="0"/>
      <w:marTop w:val="0"/>
      <w:marBottom w:val="0"/>
      <w:divBdr>
        <w:top w:val="none" w:sz="0" w:space="0" w:color="auto"/>
        <w:left w:val="none" w:sz="0" w:space="0" w:color="auto"/>
        <w:bottom w:val="none" w:sz="0" w:space="0" w:color="auto"/>
        <w:right w:val="none" w:sz="0" w:space="0" w:color="auto"/>
      </w:divBdr>
    </w:div>
    <w:div w:id="1907497096">
      <w:bodyDiv w:val="1"/>
      <w:marLeft w:val="0"/>
      <w:marRight w:val="0"/>
      <w:marTop w:val="0"/>
      <w:marBottom w:val="0"/>
      <w:divBdr>
        <w:top w:val="none" w:sz="0" w:space="0" w:color="auto"/>
        <w:left w:val="none" w:sz="0" w:space="0" w:color="auto"/>
        <w:bottom w:val="none" w:sz="0" w:space="0" w:color="auto"/>
        <w:right w:val="none" w:sz="0" w:space="0" w:color="auto"/>
      </w:divBdr>
    </w:div>
    <w:div w:id="1947229973">
      <w:bodyDiv w:val="1"/>
      <w:marLeft w:val="0"/>
      <w:marRight w:val="0"/>
      <w:marTop w:val="0"/>
      <w:marBottom w:val="0"/>
      <w:divBdr>
        <w:top w:val="none" w:sz="0" w:space="0" w:color="auto"/>
        <w:left w:val="none" w:sz="0" w:space="0" w:color="auto"/>
        <w:bottom w:val="none" w:sz="0" w:space="0" w:color="auto"/>
        <w:right w:val="none" w:sz="0" w:space="0" w:color="auto"/>
      </w:divBdr>
    </w:div>
    <w:div w:id="1974410669">
      <w:bodyDiv w:val="1"/>
      <w:marLeft w:val="0"/>
      <w:marRight w:val="0"/>
      <w:marTop w:val="0"/>
      <w:marBottom w:val="0"/>
      <w:divBdr>
        <w:top w:val="none" w:sz="0" w:space="0" w:color="auto"/>
        <w:left w:val="none" w:sz="0" w:space="0" w:color="auto"/>
        <w:bottom w:val="none" w:sz="0" w:space="0" w:color="auto"/>
        <w:right w:val="none" w:sz="0" w:space="0" w:color="auto"/>
      </w:divBdr>
    </w:div>
    <w:div w:id="1983191646">
      <w:bodyDiv w:val="1"/>
      <w:marLeft w:val="0"/>
      <w:marRight w:val="0"/>
      <w:marTop w:val="0"/>
      <w:marBottom w:val="0"/>
      <w:divBdr>
        <w:top w:val="none" w:sz="0" w:space="0" w:color="auto"/>
        <w:left w:val="none" w:sz="0" w:space="0" w:color="auto"/>
        <w:bottom w:val="none" w:sz="0" w:space="0" w:color="auto"/>
        <w:right w:val="none" w:sz="0" w:space="0" w:color="auto"/>
      </w:divBdr>
    </w:div>
    <w:div w:id="1985308569">
      <w:bodyDiv w:val="1"/>
      <w:marLeft w:val="0"/>
      <w:marRight w:val="0"/>
      <w:marTop w:val="0"/>
      <w:marBottom w:val="0"/>
      <w:divBdr>
        <w:top w:val="none" w:sz="0" w:space="0" w:color="auto"/>
        <w:left w:val="none" w:sz="0" w:space="0" w:color="auto"/>
        <w:bottom w:val="none" w:sz="0" w:space="0" w:color="auto"/>
        <w:right w:val="none" w:sz="0" w:space="0" w:color="auto"/>
      </w:divBdr>
    </w:div>
    <w:div w:id="2080323233">
      <w:bodyDiv w:val="1"/>
      <w:marLeft w:val="0"/>
      <w:marRight w:val="0"/>
      <w:marTop w:val="0"/>
      <w:marBottom w:val="0"/>
      <w:divBdr>
        <w:top w:val="none" w:sz="0" w:space="0" w:color="auto"/>
        <w:left w:val="none" w:sz="0" w:space="0" w:color="auto"/>
        <w:bottom w:val="none" w:sz="0" w:space="0" w:color="auto"/>
        <w:right w:val="none" w:sz="0" w:space="0" w:color="auto"/>
      </w:divBdr>
    </w:div>
    <w:div w:id="2101680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TSG_RAN/TSGR_94e/Docs/RP-213652.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toufiqul\AppData\Local\Docs\R1-2207822.zip" TargetMode="External"/><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IEEE2006OfficeOnline.xsl" StyleName="IEEE" Version="2006">
  <b:Source xmlns:b="http://schemas.openxmlformats.org/officeDocument/2006/bibliography">
    <b:Tag>Cha3</b:Tag>
    <b:SourceType>Report</b:SourceType>
    <b:Guid>{13AFB388-7830-425E-B1F3-40394E92BA7B}</b:Guid>
    <b:Title>R1-2111521, Performance evaluation results for XR and CG, Intel</b:Title>
    <b:RefOrder>2</b:RefOrder>
  </b:Source>
  <b:Source>
    <b:Tag>RP2</b:Tag>
    <b:SourceType>Report</b:SourceType>
    <b:Guid>{38F35319-AFD8-48B0-9999-AD31A9A28925}</b:Guid>
    <b:Title>RP-220285, Revised SID : Study on XR enhancements on NR</b:Title>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281F0C59-390E-4028-8DD9-9E56174689B3}">
  <ds:schemaRefs>
    <ds:schemaRef ds:uri="http://schemas.microsoft.com/sharepoint/v3/contenttype/forms"/>
  </ds:schemaRefs>
</ds:datastoreItem>
</file>

<file path=customXml/itemProps2.xml><?xml version="1.0" encoding="utf-8"?>
<ds:datastoreItem xmlns:ds="http://schemas.openxmlformats.org/officeDocument/2006/customXml" ds:itemID="{D0E70BB5-8841-4C19-B079-1A57DA0B11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54830A-A430-47DB-B29E-7F6D9EB198F2}">
  <ds:schemaRefs>
    <ds:schemaRef ds:uri="http://schemas.openxmlformats.org/officeDocument/2006/bibliography"/>
  </ds:schemaRefs>
</ds:datastoreItem>
</file>

<file path=customXml/itemProps4.xml><?xml version="1.0" encoding="utf-8"?>
<ds:datastoreItem xmlns:ds="http://schemas.openxmlformats.org/officeDocument/2006/customXml" ds:itemID="{E7E82750-374D-46CC-8AEB-F4C39A7DB302}">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1269</Words>
  <Characters>7239</Characters>
  <Application>Microsoft Office Word</Application>
  <DocSecurity>0</DocSecurity>
  <Lines>60</Lines>
  <Paragraphs>16</Paragraphs>
  <ScaleCrop>false</ScaleCrop>
  <Company/>
  <LinksUpToDate>false</LinksUpToDate>
  <CharactersWithSpaces>8492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 Utthara</dc:creator>
  <cp:keywords/>
  <dc:description/>
  <cp:lastModifiedBy>Islam, Toufiqul</cp:lastModifiedBy>
  <cp:revision>2</cp:revision>
  <dcterms:created xsi:type="dcterms:W3CDTF">2022-10-01T01:07:00Z</dcterms:created>
  <dcterms:modified xsi:type="dcterms:W3CDTF">2022-10-01T01:07:00Z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ies>
</file>